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AA" w:rsidRPr="00322BE6" w:rsidRDefault="00B76FAA" w:rsidP="00740E05">
      <w:pPr>
        <w:widowControl w:val="0"/>
        <w:wordWrap w:val="0"/>
        <w:spacing w:line="574" w:lineRule="exact"/>
        <w:jc w:val="right"/>
        <w:rPr>
          <w:rFonts w:ascii="Times New Roman" w:eastAsia="仿宋_GB2312" w:hAnsi="Times New Roman"/>
          <w:color w:val="000000"/>
          <w:kern w:val="2"/>
          <w:sz w:val="32"/>
          <w:szCs w:val="32"/>
        </w:rPr>
      </w:pPr>
      <w:r w:rsidRPr="00322BE6">
        <w:rPr>
          <w:rFonts w:ascii="Times New Roman" w:eastAsia="仿宋_GB2312" w:hAnsi="Times New Roman"/>
          <w:color w:val="000000"/>
          <w:kern w:val="2"/>
          <w:sz w:val="32"/>
          <w:szCs w:val="32"/>
        </w:rPr>
        <w:t>DYCD00-202</w:t>
      </w:r>
      <w:r w:rsidR="00740E05" w:rsidRPr="00322BE6">
        <w:rPr>
          <w:rFonts w:ascii="Times New Roman" w:eastAsia="仿宋_GB2312" w:hAnsi="Times New Roman" w:hint="eastAsia"/>
          <w:color w:val="000000"/>
          <w:kern w:val="2"/>
          <w:sz w:val="32"/>
          <w:szCs w:val="32"/>
        </w:rPr>
        <w:t>1</w:t>
      </w:r>
      <w:r w:rsidRPr="00322BE6">
        <w:rPr>
          <w:rFonts w:ascii="Times New Roman" w:eastAsia="仿宋_GB2312" w:hAnsi="Times New Roman"/>
          <w:color w:val="000000"/>
          <w:kern w:val="2"/>
          <w:sz w:val="32"/>
          <w:szCs w:val="32"/>
        </w:rPr>
        <w:t>-000</w:t>
      </w:r>
      <w:r w:rsidR="005B55D9" w:rsidRPr="00322BE6">
        <w:rPr>
          <w:rFonts w:ascii="Times New Roman" w:eastAsia="仿宋_GB2312" w:hAnsi="Times New Roman" w:hint="eastAsia"/>
          <w:color w:val="000000"/>
          <w:kern w:val="2"/>
          <w:sz w:val="32"/>
          <w:szCs w:val="32"/>
        </w:rPr>
        <w:t>1</w:t>
      </w:r>
    </w:p>
    <w:p w:rsidR="00B76FAA" w:rsidRPr="00322BE6" w:rsidRDefault="00B76FAA" w:rsidP="002E4B46">
      <w:pPr>
        <w:widowControl w:val="0"/>
        <w:spacing w:line="574" w:lineRule="exact"/>
        <w:jc w:val="center"/>
        <w:rPr>
          <w:rFonts w:ascii="Times New Roman" w:eastAsia="仿宋_GB2312" w:hAnsi="Times New Roman"/>
          <w:color w:val="000000"/>
          <w:kern w:val="2"/>
          <w:sz w:val="32"/>
          <w:szCs w:val="32"/>
        </w:rPr>
      </w:pPr>
    </w:p>
    <w:p w:rsidR="00B76FAA" w:rsidRPr="00322BE6" w:rsidRDefault="00B76FAA" w:rsidP="002E4B46">
      <w:pPr>
        <w:widowControl w:val="0"/>
        <w:spacing w:line="574" w:lineRule="exact"/>
        <w:jc w:val="center"/>
        <w:rPr>
          <w:rFonts w:ascii="Times New Roman" w:eastAsia="仿宋_GB2312" w:hAnsi="Times New Roman"/>
          <w:color w:val="000000"/>
          <w:kern w:val="2"/>
          <w:sz w:val="32"/>
          <w:szCs w:val="32"/>
        </w:rPr>
      </w:pPr>
    </w:p>
    <w:p w:rsidR="00B76FAA" w:rsidRPr="00322BE6" w:rsidRDefault="00F7463C" w:rsidP="002E4B46">
      <w:pPr>
        <w:widowControl w:val="0"/>
        <w:spacing w:line="574" w:lineRule="exact"/>
        <w:jc w:val="center"/>
        <w:rPr>
          <w:rFonts w:ascii="Times New Roman" w:eastAsia="仿宋_GB2312" w:hAnsi="Times New Roman"/>
          <w:color w:val="000000"/>
          <w:kern w:val="2"/>
          <w:sz w:val="32"/>
          <w:szCs w:val="32"/>
        </w:rPr>
      </w:pPr>
      <w:r>
        <w:rPr>
          <w:rFonts w:ascii="Times New Roman" w:eastAsia="仿宋_GB2312" w:hAnsi="Times New Roman"/>
          <w:noProof/>
          <w:color w:val="000000"/>
          <w:kern w:val="2"/>
          <w:sz w:val="32"/>
          <w:szCs w:val="32"/>
        </w:rPr>
        <w:pict>
          <v:group id="_x0000_s1029" style="position:absolute;left:0;text-align:left;margin-left:0;margin-top:.15pt;width:441pt;height:144.45pt;z-index:4" coordorigin="1588,3823" coordsize="8820,2889">
            <v:shapetype id="_x0000_t202" coordsize="21600,21600" o:spt="202" path="m,l,21600r21600,l21600,xe">
              <v:stroke joinstyle="miter"/>
              <v:path gradientshapeok="t" o:connecttype="rect"/>
            </v:shapetype>
            <v:shape id="_x0000_s1030" type="#_x0000_t202" style="position:absolute;left:1588;top:3823;width:8820;height:1248" stroked="f">
              <v:textbox style="mso-next-textbox:#_x0000_s1030">
                <w:txbxContent>
                  <w:p w:rsidR="00F7463C" w:rsidRPr="00F7463C" w:rsidRDefault="00F7463C" w:rsidP="00F7463C">
                    <w:pPr>
                      <w:jc w:val="distribute"/>
                      <w:rPr>
                        <w:rFonts w:ascii="方正小标宋简体" w:eastAsia="方正小标宋简体" w:hint="eastAsia"/>
                        <w:color w:val="FF0000"/>
                        <w:w w:val="70"/>
                        <w:sz w:val="84"/>
                        <w:szCs w:val="84"/>
                      </w:rPr>
                    </w:pPr>
                    <w:bookmarkStart w:id="0" w:name="_GoBack"/>
                    <w:r w:rsidRPr="00F7463C">
                      <w:rPr>
                        <w:rFonts w:ascii="方正小标宋简体" w:eastAsia="方正小标宋简体" w:hint="eastAsia"/>
                        <w:color w:val="FF0000"/>
                        <w:w w:val="70"/>
                        <w:sz w:val="84"/>
                        <w:szCs w:val="84"/>
                      </w:rPr>
                      <w:t>绍兴市越城区人民政府文件</w:t>
                    </w:r>
                    <w:bookmarkEnd w:id="0"/>
                  </w:p>
                </w:txbxContent>
              </v:textbox>
            </v:shape>
            <v:line id="_x0000_s1031" style="position:absolute" from="1588,6712" to="10408,6712" strokecolor="red" strokeweight="1.5pt"/>
          </v:group>
        </w:pict>
      </w:r>
    </w:p>
    <w:p w:rsidR="00B76FAA" w:rsidRPr="00322BE6" w:rsidRDefault="00B76FAA" w:rsidP="002E4B46">
      <w:pPr>
        <w:widowControl w:val="0"/>
        <w:spacing w:line="574" w:lineRule="exact"/>
        <w:jc w:val="center"/>
        <w:rPr>
          <w:rFonts w:ascii="Times New Roman" w:eastAsia="仿宋_GB2312" w:hAnsi="Times New Roman"/>
          <w:color w:val="000000"/>
          <w:kern w:val="2"/>
          <w:sz w:val="32"/>
          <w:szCs w:val="32"/>
        </w:rPr>
      </w:pPr>
    </w:p>
    <w:p w:rsidR="00B76FAA" w:rsidRPr="00322BE6" w:rsidRDefault="00B76FAA" w:rsidP="002E4B46">
      <w:pPr>
        <w:widowControl w:val="0"/>
        <w:spacing w:line="574" w:lineRule="exact"/>
        <w:jc w:val="center"/>
        <w:rPr>
          <w:rFonts w:ascii="Times New Roman" w:eastAsia="仿宋_GB2312" w:hAnsi="Times New Roman"/>
          <w:color w:val="000000"/>
          <w:kern w:val="2"/>
          <w:sz w:val="32"/>
          <w:szCs w:val="32"/>
        </w:rPr>
      </w:pPr>
    </w:p>
    <w:p w:rsidR="00B76FAA" w:rsidRPr="00322BE6" w:rsidRDefault="00B76FAA" w:rsidP="002E4B46">
      <w:pPr>
        <w:widowControl w:val="0"/>
        <w:spacing w:line="574" w:lineRule="exact"/>
        <w:jc w:val="center"/>
        <w:rPr>
          <w:rFonts w:ascii="Times New Roman" w:eastAsia="仿宋_GB2312" w:hAnsi="Times New Roman"/>
          <w:color w:val="000000"/>
          <w:kern w:val="2"/>
          <w:sz w:val="32"/>
          <w:szCs w:val="32"/>
        </w:rPr>
      </w:pPr>
    </w:p>
    <w:p w:rsidR="00B76FAA" w:rsidRPr="00322BE6" w:rsidRDefault="00B76FAA" w:rsidP="002E4B46">
      <w:pPr>
        <w:widowControl w:val="0"/>
        <w:spacing w:line="574" w:lineRule="exact"/>
        <w:jc w:val="center"/>
        <w:rPr>
          <w:rFonts w:ascii="Times New Roman" w:eastAsia="仿宋_GB2312" w:hAnsi="Times New Roman"/>
          <w:color w:val="000000"/>
          <w:kern w:val="2"/>
          <w:sz w:val="32"/>
          <w:szCs w:val="32"/>
        </w:rPr>
      </w:pPr>
      <w:proofErr w:type="gramStart"/>
      <w:r w:rsidRPr="00322BE6">
        <w:rPr>
          <w:rFonts w:ascii="Times New Roman" w:eastAsia="仿宋_GB2312" w:hAnsi="Times New Roman" w:hint="eastAsia"/>
          <w:color w:val="000000"/>
          <w:kern w:val="2"/>
          <w:sz w:val="32"/>
          <w:szCs w:val="32"/>
        </w:rPr>
        <w:t>越政发</w:t>
      </w:r>
      <w:proofErr w:type="gramEnd"/>
      <w:r w:rsidRPr="00322BE6">
        <w:rPr>
          <w:rFonts w:ascii="Times New Roman" w:eastAsia="仿宋_GB2312" w:hAnsi="Times New Roman" w:hint="eastAsia"/>
          <w:color w:val="000000"/>
          <w:kern w:val="2"/>
          <w:sz w:val="32"/>
          <w:szCs w:val="32"/>
        </w:rPr>
        <w:t>〔</w:t>
      </w:r>
      <w:r w:rsidRPr="00322BE6">
        <w:rPr>
          <w:rFonts w:ascii="Times New Roman" w:eastAsia="仿宋_GB2312" w:hAnsi="Times New Roman"/>
          <w:color w:val="000000"/>
          <w:kern w:val="2"/>
          <w:sz w:val="32"/>
          <w:szCs w:val="32"/>
        </w:rPr>
        <w:t>202</w:t>
      </w:r>
      <w:r w:rsidR="00740E05" w:rsidRPr="00322BE6">
        <w:rPr>
          <w:rFonts w:ascii="Times New Roman" w:eastAsia="仿宋_GB2312" w:hAnsi="Times New Roman" w:hint="eastAsia"/>
          <w:color w:val="000000"/>
          <w:kern w:val="2"/>
          <w:sz w:val="32"/>
          <w:szCs w:val="32"/>
        </w:rPr>
        <w:t>1</w:t>
      </w:r>
      <w:r w:rsidRPr="00322BE6">
        <w:rPr>
          <w:rFonts w:ascii="Times New Roman" w:eastAsia="仿宋_GB2312" w:hAnsi="Times New Roman" w:hint="eastAsia"/>
          <w:color w:val="000000"/>
          <w:kern w:val="2"/>
          <w:sz w:val="32"/>
          <w:szCs w:val="32"/>
        </w:rPr>
        <w:t>〕</w:t>
      </w:r>
      <w:r w:rsidR="005B55D9" w:rsidRPr="00322BE6">
        <w:rPr>
          <w:rFonts w:ascii="Times New Roman" w:eastAsia="仿宋_GB2312" w:hAnsi="Times New Roman" w:hint="eastAsia"/>
          <w:color w:val="000000"/>
          <w:kern w:val="2"/>
          <w:sz w:val="32"/>
          <w:szCs w:val="32"/>
        </w:rPr>
        <w:t>1</w:t>
      </w:r>
      <w:r w:rsidRPr="00322BE6">
        <w:rPr>
          <w:rFonts w:ascii="Times New Roman" w:eastAsia="仿宋_GB2312" w:hAnsi="Times New Roman" w:hint="eastAsia"/>
          <w:color w:val="000000"/>
          <w:kern w:val="2"/>
          <w:sz w:val="32"/>
          <w:szCs w:val="32"/>
        </w:rPr>
        <w:t>号</w:t>
      </w:r>
    </w:p>
    <w:p w:rsidR="00B76FAA" w:rsidRPr="00322BE6" w:rsidRDefault="00B76FAA" w:rsidP="002E4B46">
      <w:pPr>
        <w:widowControl w:val="0"/>
        <w:spacing w:line="574" w:lineRule="exact"/>
        <w:jc w:val="center"/>
        <w:rPr>
          <w:rFonts w:ascii="Times New Roman" w:eastAsia="方正小标宋简体" w:hAnsi="Times New Roman"/>
          <w:color w:val="000000"/>
          <w:kern w:val="2"/>
          <w:sz w:val="44"/>
          <w:szCs w:val="44"/>
        </w:rPr>
      </w:pPr>
    </w:p>
    <w:p w:rsidR="00B76FAA" w:rsidRPr="00322BE6" w:rsidRDefault="00B76FAA" w:rsidP="002E4B46">
      <w:pPr>
        <w:widowControl w:val="0"/>
        <w:spacing w:line="574" w:lineRule="exact"/>
        <w:jc w:val="center"/>
        <w:rPr>
          <w:rFonts w:ascii="Times New Roman" w:eastAsia="方正小标宋简体" w:hAnsi="Times New Roman"/>
          <w:color w:val="000000"/>
          <w:kern w:val="2"/>
          <w:sz w:val="44"/>
          <w:szCs w:val="44"/>
        </w:rPr>
      </w:pPr>
    </w:p>
    <w:p w:rsidR="00B76FAA" w:rsidRPr="00322BE6" w:rsidRDefault="00B76FAA" w:rsidP="002E4B46">
      <w:pPr>
        <w:widowControl w:val="0"/>
        <w:spacing w:line="574" w:lineRule="exact"/>
        <w:jc w:val="center"/>
        <w:rPr>
          <w:rFonts w:ascii="Times New Roman" w:eastAsia="方正小标宋简体" w:hAnsi="Times New Roman"/>
          <w:color w:val="000000"/>
          <w:kern w:val="2"/>
          <w:sz w:val="44"/>
          <w:szCs w:val="44"/>
        </w:rPr>
      </w:pPr>
      <w:r w:rsidRPr="00322BE6">
        <w:rPr>
          <w:rFonts w:ascii="Times New Roman" w:eastAsia="方正小标宋简体" w:hAnsi="Times New Roman" w:hint="eastAsia"/>
          <w:color w:val="000000"/>
          <w:kern w:val="2"/>
          <w:sz w:val="44"/>
          <w:szCs w:val="44"/>
        </w:rPr>
        <w:t>绍兴市越城区人民政府</w:t>
      </w:r>
    </w:p>
    <w:p w:rsidR="00B76FAA" w:rsidRPr="00322BE6" w:rsidRDefault="00740E05" w:rsidP="002E4B46">
      <w:pPr>
        <w:widowControl w:val="0"/>
        <w:snapToGrid w:val="0"/>
        <w:spacing w:line="574" w:lineRule="exact"/>
        <w:jc w:val="center"/>
        <w:rPr>
          <w:rFonts w:ascii="Times New Roman" w:eastAsia="方正小标宋简体" w:hAnsi="Times New Roman"/>
          <w:color w:val="000000"/>
          <w:kern w:val="2"/>
          <w:sz w:val="44"/>
          <w:szCs w:val="44"/>
        </w:rPr>
      </w:pPr>
      <w:r w:rsidRPr="00322BE6">
        <w:rPr>
          <w:rFonts w:ascii="Times New Roman" w:eastAsia="方正小标宋简体" w:hAnsi="Times New Roman" w:hint="eastAsia"/>
          <w:color w:val="000000"/>
          <w:kern w:val="2"/>
          <w:sz w:val="44"/>
          <w:szCs w:val="44"/>
        </w:rPr>
        <w:t>关于公布越城区征收集体土地上附着物和青苗等补偿标准的通知</w:t>
      </w:r>
    </w:p>
    <w:p w:rsidR="00B76FAA" w:rsidRPr="00322BE6" w:rsidRDefault="00B76FAA" w:rsidP="002E4B46">
      <w:pPr>
        <w:widowControl w:val="0"/>
        <w:spacing w:line="574" w:lineRule="exact"/>
        <w:jc w:val="center"/>
        <w:rPr>
          <w:rFonts w:ascii="Times New Roman" w:eastAsia="方正小标宋简体" w:hAnsi="Times New Roman"/>
          <w:bCs/>
          <w:color w:val="000000"/>
          <w:kern w:val="2"/>
          <w:sz w:val="44"/>
          <w:szCs w:val="44"/>
        </w:rPr>
      </w:pPr>
    </w:p>
    <w:p w:rsidR="00B76FAA" w:rsidRPr="00322BE6" w:rsidRDefault="00B76FAA" w:rsidP="002E4B46">
      <w:pPr>
        <w:widowControl w:val="0"/>
        <w:spacing w:line="574" w:lineRule="exact"/>
        <w:jc w:val="left"/>
        <w:rPr>
          <w:rFonts w:ascii="Times New Roman" w:eastAsia="仿宋_GB2312" w:hAnsi="Times New Roman"/>
          <w:color w:val="000000"/>
          <w:kern w:val="2"/>
          <w:sz w:val="32"/>
          <w:szCs w:val="32"/>
        </w:rPr>
      </w:pPr>
      <w:r w:rsidRPr="00322BE6">
        <w:rPr>
          <w:rFonts w:ascii="Times New Roman" w:eastAsia="仿宋_GB2312" w:hAnsi="Times New Roman" w:hint="eastAsia"/>
          <w:color w:val="000000"/>
          <w:kern w:val="2"/>
          <w:sz w:val="32"/>
          <w:szCs w:val="32"/>
        </w:rPr>
        <w:t>各镇人民政府、街道办事处，区政府相关部门（单位）：</w:t>
      </w:r>
    </w:p>
    <w:p w:rsidR="00B76FAA" w:rsidRPr="00322BE6" w:rsidRDefault="00740E05" w:rsidP="00740E05">
      <w:pPr>
        <w:widowControl w:val="0"/>
        <w:spacing w:line="574" w:lineRule="exact"/>
        <w:ind w:firstLineChars="200" w:firstLine="640"/>
        <w:rPr>
          <w:rFonts w:ascii="Times New Roman" w:eastAsia="仿宋_GB2312" w:hAnsi="Times New Roman"/>
          <w:color w:val="000000"/>
          <w:kern w:val="2"/>
          <w:sz w:val="32"/>
          <w:szCs w:val="32"/>
        </w:rPr>
      </w:pPr>
      <w:r w:rsidRPr="00322BE6">
        <w:rPr>
          <w:rFonts w:ascii="Times New Roman" w:eastAsia="仿宋_GB2312" w:hAnsi="Times New Roman" w:hint="eastAsia"/>
          <w:color w:val="000000"/>
          <w:kern w:val="2"/>
          <w:sz w:val="32"/>
          <w:szCs w:val="32"/>
        </w:rPr>
        <w:t>根据《浙江省人民政府关于调整全省征地区片综合地价最低保护标准的通知》（浙政发〔</w:t>
      </w:r>
      <w:r w:rsidRPr="00322BE6">
        <w:rPr>
          <w:rFonts w:ascii="Times New Roman" w:eastAsia="仿宋_GB2312" w:hAnsi="Times New Roman"/>
          <w:color w:val="000000"/>
          <w:kern w:val="2"/>
          <w:sz w:val="32"/>
          <w:szCs w:val="32"/>
        </w:rPr>
        <w:t>2020</w:t>
      </w:r>
      <w:r w:rsidRPr="00322BE6">
        <w:rPr>
          <w:rFonts w:ascii="Times New Roman" w:eastAsia="仿宋_GB2312" w:hAnsi="Times New Roman"/>
          <w:color w:val="000000"/>
          <w:kern w:val="2"/>
          <w:sz w:val="32"/>
          <w:szCs w:val="32"/>
        </w:rPr>
        <w:t>〕</w:t>
      </w:r>
      <w:r w:rsidRPr="00322BE6">
        <w:rPr>
          <w:rFonts w:ascii="Times New Roman" w:eastAsia="仿宋_GB2312" w:hAnsi="Times New Roman"/>
          <w:color w:val="000000"/>
          <w:kern w:val="2"/>
          <w:sz w:val="32"/>
          <w:szCs w:val="32"/>
        </w:rPr>
        <w:t>8</w:t>
      </w:r>
      <w:r w:rsidR="00D25697" w:rsidRPr="00322BE6">
        <w:rPr>
          <w:rFonts w:ascii="Times New Roman" w:eastAsia="仿宋_GB2312" w:hAnsi="Times New Roman" w:hint="eastAsia"/>
          <w:color w:val="000000"/>
          <w:kern w:val="2"/>
          <w:sz w:val="32"/>
          <w:szCs w:val="32"/>
        </w:rPr>
        <w:t>号）</w:t>
      </w:r>
      <w:r w:rsidRPr="00322BE6">
        <w:rPr>
          <w:rFonts w:ascii="Times New Roman" w:eastAsia="仿宋_GB2312" w:hAnsi="Times New Roman" w:hint="eastAsia"/>
          <w:color w:val="000000"/>
          <w:kern w:val="2"/>
          <w:sz w:val="32"/>
          <w:szCs w:val="32"/>
        </w:rPr>
        <w:t>规定</w:t>
      </w:r>
      <w:r w:rsidR="00D25697" w:rsidRPr="00322BE6">
        <w:rPr>
          <w:rFonts w:ascii="Times New Roman" w:eastAsia="仿宋_GB2312" w:hAnsi="Times New Roman" w:hint="eastAsia"/>
          <w:color w:val="000000"/>
          <w:kern w:val="2"/>
          <w:sz w:val="32"/>
          <w:szCs w:val="32"/>
        </w:rPr>
        <w:t>和《浙江省自然资源厅关于征收集体土地地上附着物和青苗补偿标准的批复》（</w:t>
      </w:r>
      <w:proofErr w:type="gramStart"/>
      <w:r w:rsidR="00D25697" w:rsidRPr="00322BE6">
        <w:rPr>
          <w:rFonts w:ascii="Times New Roman" w:eastAsia="仿宋_GB2312" w:hAnsi="Times New Roman" w:hint="eastAsia"/>
          <w:color w:val="000000"/>
          <w:kern w:val="2"/>
          <w:sz w:val="32"/>
          <w:szCs w:val="32"/>
        </w:rPr>
        <w:t>浙自然资函</w:t>
      </w:r>
      <w:proofErr w:type="gramEnd"/>
      <w:r w:rsidR="00D25697" w:rsidRPr="00322BE6">
        <w:rPr>
          <w:rFonts w:ascii="Times New Roman" w:eastAsia="仿宋_GB2312" w:hAnsi="Times New Roman" w:hint="eastAsia"/>
          <w:color w:val="000000"/>
          <w:kern w:val="2"/>
          <w:sz w:val="32"/>
          <w:szCs w:val="32"/>
        </w:rPr>
        <w:t>〔</w:t>
      </w:r>
      <w:r w:rsidR="00D25697" w:rsidRPr="00322BE6">
        <w:rPr>
          <w:rFonts w:ascii="Times New Roman" w:eastAsia="仿宋_GB2312" w:hAnsi="Times New Roman"/>
          <w:color w:val="000000"/>
          <w:kern w:val="2"/>
          <w:sz w:val="32"/>
          <w:szCs w:val="32"/>
        </w:rPr>
        <w:t>202</w:t>
      </w:r>
      <w:r w:rsidR="00D25697" w:rsidRPr="00322BE6">
        <w:rPr>
          <w:rFonts w:ascii="Times New Roman" w:eastAsia="仿宋_GB2312" w:hAnsi="Times New Roman" w:hint="eastAsia"/>
          <w:color w:val="000000"/>
          <w:kern w:val="2"/>
          <w:sz w:val="32"/>
          <w:szCs w:val="32"/>
        </w:rPr>
        <w:t>1</w:t>
      </w:r>
      <w:r w:rsidR="00D25697" w:rsidRPr="00322BE6">
        <w:rPr>
          <w:rFonts w:ascii="Times New Roman" w:eastAsia="仿宋_GB2312" w:hAnsi="Times New Roman"/>
          <w:color w:val="000000"/>
          <w:kern w:val="2"/>
          <w:sz w:val="32"/>
          <w:szCs w:val="32"/>
        </w:rPr>
        <w:t>〕</w:t>
      </w:r>
      <w:r w:rsidR="00D25697" w:rsidRPr="00322BE6">
        <w:rPr>
          <w:rFonts w:ascii="Times New Roman" w:eastAsia="仿宋_GB2312" w:hAnsi="Times New Roman" w:hint="eastAsia"/>
          <w:color w:val="000000"/>
          <w:kern w:val="2"/>
          <w:sz w:val="32"/>
          <w:szCs w:val="32"/>
        </w:rPr>
        <w:t>4</w:t>
      </w:r>
      <w:r w:rsidR="00D25697" w:rsidRPr="00322BE6">
        <w:rPr>
          <w:rFonts w:ascii="Times New Roman" w:eastAsia="仿宋_GB2312" w:hAnsi="Times New Roman" w:hint="eastAsia"/>
          <w:color w:val="000000"/>
          <w:kern w:val="2"/>
          <w:sz w:val="32"/>
          <w:szCs w:val="32"/>
        </w:rPr>
        <w:t>号）要求</w:t>
      </w:r>
      <w:r w:rsidRPr="00322BE6">
        <w:rPr>
          <w:rFonts w:ascii="Times New Roman" w:eastAsia="仿宋_GB2312" w:hAnsi="Times New Roman" w:hint="eastAsia"/>
          <w:color w:val="000000"/>
          <w:kern w:val="2"/>
          <w:sz w:val="32"/>
          <w:szCs w:val="32"/>
        </w:rPr>
        <w:t>，为进一步加强征地服务和管理，切实维护被征地农民的合法权益，促进经济社会高质量发展，现将越城区征收集体土地上附着物和青苗等补偿标准予以公布，并从</w:t>
      </w:r>
      <w:r w:rsidRPr="00322BE6">
        <w:rPr>
          <w:rFonts w:ascii="Times New Roman" w:eastAsia="仿宋_GB2312" w:hAnsi="Times New Roman"/>
          <w:color w:val="000000"/>
          <w:kern w:val="2"/>
          <w:sz w:val="32"/>
          <w:szCs w:val="32"/>
        </w:rPr>
        <w:t>2020</w:t>
      </w:r>
      <w:r w:rsidRPr="00322BE6">
        <w:rPr>
          <w:rFonts w:ascii="Times New Roman" w:eastAsia="仿宋_GB2312" w:hAnsi="Times New Roman"/>
          <w:color w:val="000000"/>
          <w:kern w:val="2"/>
          <w:sz w:val="32"/>
          <w:szCs w:val="32"/>
        </w:rPr>
        <w:t>年</w:t>
      </w:r>
      <w:r w:rsidRPr="00322BE6">
        <w:rPr>
          <w:rFonts w:ascii="Times New Roman" w:eastAsia="仿宋_GB2312" w:hAnsi="Times New Roman" w:hint="eastAsia"/>
          <w:color w:val="000000"/>
          <w:kern w:val="2"/>
          <w:sz w:val="32"/>
          <w:szCs w:val="32"/>
        </w:rPr>
        <w:t>1</w:t>
      </w:r>
      <w:r w:rsidRPr="00322BE6">
        <w:rPr>
          <w:rFonts w:ascii="Times New Roman" w:eastAsia="仿宋_GB2312" w:hAnsi="Times New Roman"/>
          <w:color w:val="000000"/>
          <w:kern w:val="2"/>
          <w:sz w:val="32"/>
          <w:szCs w:val="32"/>
        </w:rPr>
        <w:t>月</w:t>
      </w:r>
      <w:r w:rsidRPr="00322BE6">
        <w:rPr>
          <w:rFonts w:ascii="Times New Roman" w:eastAsia="仿宋_GB2312" w:hAnsi="Times New Roman" w:hint="eastAsia"/>
          <w:color w:val="000000"/>
          <w:kern w:val="2"/>
          <w:sz w:val="32"/>
          <w:szCs w:val="32"/>
        </w:rPr>
        <w:t>1</w:t>
      </w:r>
      <w:r w:rsidRPr="00322BE6">
        <w:rPr>
          <w:rFonts w:ascii="Times New Roman" w:eastAsia="仿宋_GB2312" w:hAnsi="Times New Roman"/>
          <w:color w:val="000000"/>
          <w:kern w:val="2"/>
          <w:sz w:val="32"/>
          <w:szCs w:val="32"/>
        </w:rPr>
        <w:t>日</w:t>
      </w:r>
      <w:r w:rsidRPr="00322BE6">
        <w:rPr>
          <w:rFonts w:ascii="Times New Roman" w:eastAsia="仿宋_GB2312" w:hAnsi="Times New Roman" w:hint="eastAsia"/>
          <w:color w:val="000000"/>
          <w:kern w:val="2"/>
          <w:sz w:val="32"/>
          <w:szCs w:val="32"/>
        </w:rPr>
        <w:t>开始实施。</w:t>
      </w:r>
    </w:p>
    <w:p w:rsidR="00B76FAA" w:rsidRPr="00322BE6" w:rsidRDefault="00B76FAA" w:rsidP="002F3864">
      <w:pPr>
        <w:widowControl w:val="0"/>
        <w:spacing w:line="574" w:lineRule="exact"/>
        <w:ind w:firstLineChars="200" w:firstLine="640"/>
        <w:rPr>
          <w:rFonts w:ascii="Times New Roman" w:eastAsia="仿宋_GB2312" w:hAnsi="Times New Roman"/>
          <w:color w:val="000000"/>
          <w:kern w:val="2"/>
          <w:sz w:val="32"/>
          <w:szCs w:val="32"/>
        </w:rPr>
      </w:pPr>
    </w:p>
    <w:p w:rsidR="00740E05" w:rsidRPr="00322BE6" w:rsidRDefault="00740E05" w:rsidP="00740E05">
      <w:pPr>
        <w:widowControl w:val="0"/>
        <w:spacing w:line="574" w:lineRule="exact"/>
        <w:ind w:firstLineChars="200" w:firstLine="640"/>
        <w:rPr>
          <w:rFonts w:ascii="Times New Roman" w:eastAsia="仿宋_GB2312" w:hAnsi="Times New Roman"/>
          <w:color w:val="000000"/>
          <w:kern w:val="2"/>
          <w:sz w:val="32"/>
          <w:szCs w:val="32"/>
        </w:rPr>
      </w:pPr>
      <w:r w:rsidRPr="00322BE6">
        <w:rPr>
          <w:rFonts w:ascii="Times New Roman" w:eastAsia="仿宋_GB2312" w:hAnsi="Times New Roman" w:hint="eastAsia"/>
          <w:color w:val="000000"/>
          <w:kern w:val="2"/>
          <w:sz w:val="32"/>
          <w:szCs w:val="32"/>
        </w:rPr>
        <w:t>附件：</w:t>
      </w:r>
      <w:r w:rsidRPr="00322BE6">
        <w:rPr>
          <w:rFonts w:ascii="Times New Roman" w:eastAsia="仿宋_GB2312" w:hAnsi="Times New Roman"/>
          <w:color w:val="000000"/>
          <w:kern w:val="2"/>
          <w:sz w:val="32"/>
          <w:szCs w:val="32"/>
        </w:rPr>
        <w:t>1</w:t>
      </w:r>
      <w:r w:rsidRPr="00322BE6">
        <w:rPr>
          <w:rFonts w:ascii="Times New Roman" w:eastAsia="仿宋_GB2312" w:hAnsi="Times New Roman"/>
          <w:color w:val="000000"/>
          <w:kern w:val="2"/>
          <w:sz w:val="32"/>
          <w:szCs w:val="32"/>
        </w:rPr>
        <w:t>．</w:t>
      </w:r>
      <w:r w:rsidRPr="00322BE6">
        <w:rPr>
          <w:rFonts w:ascii="Times New Roman" w:eastAsia="仿宋_GB2312" w:hAnsi="Times New Roman" w:hint="eastAsia"/>
          <w:color w:val="000000"/>
          <w:kern w:val="2"/>
          <w:sz w:val="32"/>
          <w:szCs w:val="32"/>
        </w:rPr>
        <w:t>越城区征收集体土地上附着物等补偿标准一览表</w:t>
      </w:r>
    </w:p>
    <w:p w:rsidR="00B76FAA" w:rsidRPr="00322BE6" w:rsidRDefault="00740E05" w:rsidP="00740E05">
      <w:pPr>
        <w:widowControl w:val="0"/>
        <w:spacing w:line="574" w:lineRule="exact"/>
        <w:ind w:firstLineChars="200" w:firstLine="640"/>
        <w:rPr>
          <w:rFonts w:ascii="Times New Roman" w:eastAsia="仿宋_GB2312" w:hAnsi="Times New Roman"/>
          <w:color w:val="000000"/>
          <w:kern w:val="2"/>
          <w:sz w:val="32"/>
          <w:szCs w:val="32"/>
        </w:rPr>
      </w:pPr>
      <w:r w:rsidRPr="00322BE6">
        <w:rPr>
          <w:rFonts w:ascii="Times New Roman" w:eastAsia="仿宋_GB2312" w:hAnsi="Times New Roman"/>
          <w:color w:val="000000"/>
          <w:kern w:val="2"/>
          <w:sz w:val="32"/>
          <w:szCs w:val="32"/>
        </w:rPr>
        <w:t xml:space="preserve">      2</w:t>
      </w:r>
      <w:r w:rsidRPr="00322BE6">
        <w:rPr>
          <w:rFonts w:ascii="Times New Roman" w:eastAsia="仿宋_GB2312" w:hAnsi="Times New Roman"/>
          <w:color w:val="000000"/>
          <w:kern w:val="2"/>
          <w:sz w:val="32"/>
          <w:szCs w:val="32"/>
        </w:rPr>
        <w:t>．</w:t>
      </w:r>
      <w:r w:rsidRPr="00322BE6">
        <w:rPr>
          <w:rFonts w:ascii="Times New Roman" w:eastAsia="仿宋_GB2312" w:hAnsi="Times New Roman" w:hint="eastAsia"/>
          <w:color w:val="000000"/>
          <w:kern w:val="2"/>
          <w:sz w:val="32"/>
          <w:szCs w:val="32"/>
        </w:rPr>
        <w:t>越城区征收集体土地上青苗等补偿标准一览表</w:t>
      </w:r>
    </w:p>
    <w:p w:rsidR="00B76FAA" w:rsidRPr="00322BE6" w:rsidRDefault="00B76FAA" w:rsidP="002E4B46">
      <w:pPr>
        <w:widowControl w:val="0"/>
        <w:spacing w:line="574" w:lineRule="exact"/>
        <w:ind w:right="640"/>
        <w:rPr>
          <w:rFonts w:ascii="Times New Roman" w:eastAsia="仿宋_GB2312" w:hAnsi="Times New Roman"/>
          <w:color w:val="000000"/>
          <w:kern w:val="2"/>
          <w:sz w:val="32"/>
          <w:szCs w:val="20"/>
          <w:shd w:val="clear" w:color="auto" w:fill="FFFFFF"/>
        </w:rPr>
      </w:pPr>
    </w:p>
    <w:p w:rsidR="00B76FAA" w:rsidRPr="00322BE6" w:rsidRDefault="00B76FAA" w:rsidP="002E4B46">
      <w:pPr>
        <w:widowControl w:val="0"/>
        <w:spacing w:line="574" w:lineRule="exact"/>
        <w:ind w:right="640"/>
        <w:rPr>
          <w:rFonts w:ascii="Times New Roman" w:eastAsia="仿宋_GB2312" w:hAnsi="Times New Roman"/>
          <w:color w:val="000000"/>
          <w:kern w:val="2"/>
          <w:sz w:val="32"/>
          <w:szCs w:val="20"/>
          <w:shd w:val="clear" w:color="auto" w:fill="FFFFFF"/>
        </w:rPr>
      </w:pPr>
    </w:p>
    <w:p w:rsidR="00B76FAA" w:rsidRPr="00322BE6" w:rsidRDefault="00B76FAA" w:rsidP="0090110F">
      <w:pPr>
        <w:widowControl w:val="0"/>
        <w:wordWrap w:val="0"/>
        <w:spacing w:line="574" w:lineRule="exact"/>
        <w:jc w:val="right"/>
        <w:rPr>
          <w:rFonts w:ascii="Times New Roman" w:eastAsia="仿宋_GB2312" w:hAnsi="Times New Roman"/>
          <w:color w:val="000000"/>
          <w:sz w:val="32"/>
          <w:szCs w:val="32"/>
        </w:rPr>
      </w:pPr>
      <w:r w:rsidRPr="00322BE6">
        <w:rPr>
          <w:rFonts w:ascii="Times New Roman" w:eastAsia="仿宋_GB2312" w:hAnsi="Times New Roman" w:hint="eastAsia"/>
          <w:color w:val="000000"/>
          <w:kern w:val="2"/>
          <w:sz w:val="32"/>
          <w:szCs w:val="20"/>
          <w:shd w:val="clear" w:color="auto" w:fill="FFFFFF"/>
        </w:rPr>
        <w:t>绍兴市越城区人民政府</w:t>
      </w:r>
      <w:r w:rsidRPr="00322BE6">
        <w:rPr>
          <w:rFonts w:ascii="Times New Roman" w:eastAsia="仿宋_GB2312" w:hAnsi="Times New Roman"/>
          <w:color w:val="000000"/>
          <w:kern w:val="2"/>
          <w:sz w:val="32"/>
          <w:szCs w:val="20"/>
          <w:shd w:val="clear" w:color="auto" w:fill="FFFFFF"/>
        </w:rPr>
        <w:t xml:space="preserve">      </w:t>
      </w:r>
    </w:p>
    <w:p w:rsidR="00B76FAA" w:rsidRPr="00322BE6" w:rsidRDefault="00B76FAA" w:rsidP="0090110F">
      <w:pPr>
        <w:widowControl w:val="0"/>
        <w:wordWrap w:val="0"/>
        <w:spacing w:line="574" w:lineRule="exact"/>
        <w:jc w:val="right"/>
        <w:rPr>
          <w:rFonts w:ascii="Times New Roman" w:eastAsia="仿宋_GB2312" w:hAnsi="Times New Roman"/>
          <w:color w:val="000000"/>
          <w:sz w:val="32"/>
          <w:szCs w:val="32"/>
        </w:rPr>
      </w:pPr>
      <w:r w:rsidRPr="00322BE6">
        <w:rPr>
          <w:rFonts w:ascii="Times New Roman" w:eastAsia="仿宋_GB2312" w:hAnsi="Times New Roman"/>
          <w:color w:val="000000"/>
          <w:sz w:val="32"/>
          <w:szCs w:val="32"/>
        </w:rPr>
        <w:t>202</w:t>
      </w:r>
      <w:r w:rsidR="00740E05" w:rsidRPr="00322BE6">
        <w:rPr>
          <w:rFonts w:ascii="Times New Roman" w:eastAsia="仿宋_GB2312" w:hAnsi="Times New Roman" w:hint="eastAsia"/>
          <w:color w:val="000000"/>
          <w:sz w:val="32"/>
          <w:szCs w:val="32"/>
        </w:rPr>
        <w:t>1</w:t>
      </w:r>
      <w:r w:rsidRPr="00322BE6">
        <w:rPr>
          <w:rFonts w:ascii="Times New Roman" w:eastAsia="仿宋_GB2312" w:hAnsi="Times New Roman" w:hint="eastAsia"/>
          <w:color w:val="000000"/>
          <w:sz w:val="32"/>
          <w:szCs w:val="32"/>
        </w:rPr>
        <w:t>年</w:t>
      </w:r>
      <w:r w:rsidR="00740E05" w:rsidRPr="00322BE6">
        <w:rPr>
          <w:rFonts w:ascii="Times New Roman" w:eastAsia="仿宋_GB2312" w:hAnsi="Times New Roman" w:hint="eastAsia"/>
          <w:color w:val="000000"/>
          <w:sz w:val="32"/>
          <w:szCs w:val="32"/>
        </w:rPr>
        <w:t>2</w:t>
      </w:r>
      <w:r w:rsidRPr="00322BE6">
        <w:rPr>
          <w:rFonts w:ascii="Times New Roman" w:eastAsia="仿宋_GB2312" w:hAnsi="Times New Roman" w:hint="eastAsia"/>
          <w:color w:val="000000"/>
          <w:sz w:val="32"/>
          <w:szCs w:val="32"/>
        </w:rPr>
        <w:t>月</w:t>
      </w:r>
      <w:r w:rsidR="005B55D9" w:rsidRPr="00322BE6">
        <w:rPr>
          <w:rFonts w:ascii="Times New Roman" w:eastAsia="仿宋_GB2312" w:hAnsi="Times New Roman" w:hint="eastAsia"/>
          <w:color w:val="000000"/>
          <w:sz w:val="32"/>
          <w:szCs w:val="32"/>
        </w:rPr>
        <w:t>4</w:t>
      </w:r>
      <w:r w:rsidRPr="00322BE6">
        <w:rPr>
          <w:rFonts w:ascii="Times New Roman" w:eastAsia="仿宋_GB2312" w:hAnsi="Times New Roman" w:hint="eastAsia"/>
          <w:color w:val="000000"/>
          <w:sz w:val="32"/>
          <w:szCs w:val="32"/>
        </w:rPr>
        <w:t>日</w:t>
      </w:r>
      <w:r w:rsidRPr="00322BE6">
        <w:rPr>
          <w:rFonts w:ascii="Times New Roman" w:eastAsia="仿宋_GB2312" w:hAnsi="Times New Roman"/>
          <w:color w:val="000000"/>
          <w:sz w:val="32"/>
          <w:szCs w:val="32"/>
        </w:rPr>
        <w:t xml:space="preserve">        </w:t>
      </w:r>
    </w:p>
    <w:p w:rsidR="002F3864" w:rsidRPr="00322BE6" w:rsidRDefault="002F3864" w:rsidP="002F3864">
      <w:pPr>
        <w:widowControl w:val="0"/>
        <w:spacing w:line="574" w:lineRule="exact"/>
        <w:jc w:val="right"/>
        <w:rPr>
          <w:rFonts w:ascii="Times New Roman" w:eastAsia="仿宋_GB2312" w:hAnsi="Times New Roman"/>
          <w:color w:val="000000"/>
          <w:sz w:val="32"/>
          <w:szCs w:val="32"/>
        </w:rPr>
      </w:pPr>
    </w:p>
    <w:p w:rsidR="00B76FAA" w:rsidRPr="00322BE6" w:rsidRDefault="00B76FAA" w:rsidP="002F3864">
      <w:pPr>
        <w:widowControl w:val="0"/>
        <w:spacing w:line="574" w:lineRule="exact"/>
        <w:ind w:firstLineChars="100" w:firstLine="320"/>
        <w:rPr>
          <w:rFonts w:ascii="Times New Roman" w:eastAsia="仿宋_GB2312" w:hAnsi="Times New Roman"/>
          <w:color w:val="000000"/>
          <w:sz w:val="32"/>
          <w:szCs w:val="32"/>
        </w:rPr>
      </w:pPr>
      <w:r w:rsidRPr="00322BE6">
        <w:rPr>
          <w:rFonts w:ascii="Times New Roman" w:eastAsia="仿宋_GB2312" w:hAnsi="Times New Roman" w:hint="eastAsia"/>
          <w:color w:val="000000"/>
          <w:sz w:val="32"/>
          <w:szCs w:val="32"/>
        </w:rPr>
        <w:t>（此件公开发布）</w:t>
      </w:r>
    </w:p>
    <w:p w:rsidR="00B76FAA" w:rsidRPr="00322BE6" w:rsidRDefault="00B76FAA" w:rsidP="002E4B46">
      <w:pPr>
        <w:spacing w:line="574" w:lineRule="exact"/>
        <w:jc w:val="left"/>
        <w:rPr>
          <w:rFonts w:ascii="Times New Roman" w:eastAsia="黑体" w:hAnsi="Times New Roman"/>
          <w:kern w:val="2"/>
          <w:sz w:val="32"/>
          <w:szCs w:val="32"/>
        </w:rPr>
      </w:pPr>
      <w:r w:rsidRPr="00322BE6">
        <w:rPr>
          <w:rFonts w:ascii="Times New Roman" w:eastAsia="仿宋_GB2312" w:hAnsi="Times New Roman"/>
          <w:color w:val="000000"/>
          <w:sz w:val="32"/>
          <w:szCs w:val="32"/>
        </w:rPr>
        <w:br w:type="page"/>
      </w:r>
      <w:r w:rsidRPr="00322BE6">
        <w:rPr>
          <w:rFonts w:ascii="Times New Roman" w:eastAsia="黑体" w:hAnsi="Times New Roman" w:hint="eastAsia"/>
          <w:kern w:val="2"/>
          <w:sz w:val="32"/>
          <w:szCs w:val="32"/>
        </w:rPr>
        <w:lastRenderedPageBreak/>
        <w:t>附件</w:t>
      </w:r>
      <w:r w:rsidR="00740E05" w:rsidRPr="00322BE6">
        <w:rPr>
          <w:rFonts w:ascii="Times New Roman" w:eastAsia="黑体" w:hAnsi="Times New Roman" w:hint="eastAsia"/>
          <w:kern w:val="2"/>
          <w:sz w:val="32"/>
          <w:szCs w:val="32"/>
        </w:rPr>
        <w:t>1</w:t>
      </w:r>
    </w:p>
    <w:p w:rsidR="00740E05" w:rsidRPr="00322BE6" w:rsidRDefault="00740E05" w:rsidP="00740E05">
      <w:pPr>
        <w:widowControl w:val="0"/>
        <w:jc w:val="center"/>
        <w:rPr>
          <w:rFonts w:ascii="Times New Roman" w:eastAsia="方正小标宋简体" w:hAnsi="Times New Roman"/>
          <w:bCs/>
          <w:kern w:val="2"/>
          <w:sz w:val="44"/>
          <w:szCs w:val="44"/>
        </w:rPr>
      </w:pPr>
      <w:r w:rsidRPr="00322BE6">
        <w:rPr>
          <w:rFonts w:ascii="Times New Roman" w:eastAsia="方正小标宋简体" w:hAnsi="Times New Roman" w:hint="eastAsia"/>
          <w:bCs/>
          <w:kern w:val="2"/>
          <w:sz w:val="44"/>
          <w:szCs w:val="44"/>
        </w:rPr>
        <w:t>越</w:t>
      </w:r>
      <w:r w:rsidRPr="00322BE6">
        <w:rPr>
          <w:rFonts w:ascii="Times New Roman" w:eastAsia="方正小标宋简体" w:hAnsi="Times New Roman" w:hint="eastAsia"/>
          <w:bCs/>
          <w:spacing w:val="-6"/>
          <w:w w:val="98"/>
          <w:kern w:val="2"/>
          <w:sz w:val="44"/>
          <w:szCs w:val="44"/>
        </w:rPr>
        <w:t>城区征收集体土地上附着物等补偿标准一览表</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3173"/>
        <w:gridCol w:w="3382"/>
      </w:tblGrid>
      <w:tr w:rsidR="00740E05" w:rsidRPr="00322BE6" w:rsidTr="009C2541">
        <w:trPr>
          <w:trHeight w:val="454"/>
          <w:jc w:val="center"/>
        </w:trPr>
        <w:tc>
          <w:tcPr>
            <w:tcW w:w="5392" w:type="dxa"/>
            <w:gridSpan w:val="2"/>
            <w:vAlign w:val="center"/>
          </w:tcPr>
          <w:p w:rsidR="00740E05" w:rsidRPr="00322BE6" w:rsidRDefault="00740E05" w:rsidP="00740E05">
            <w:pPr>
              <w:widowControl w:val="0"/>
              <w:spacing w:line="500" w:lineRule="exact"/>
              <w:jc w:val="center"/>
              <w:rPr>
                <w:rFonts w:ascii="Times New Roman" w:eastAsia="黑体" w:hAnsi="Times New Roman"/>
                <w:bCs/>
                <w:kern w:val="2"/>
                <w:sz w:val="28"/>
                <w:szCs w:val="28"/>
              </w:rPr>
            </w:pPr>
            <w:r w:rsidRPr="00322BE6">
              <w:rPr>
                <w:rFonts w:ascii="Times New Roman" w:eastAsia="黑体" w:hAnsi="Times New Roman" w:hint="eastAsia"/>
                <w:bCs/>
                <w:kern w:val="2"/>
                <w:sz w:val="28"/>
                <w:szCs w:val="28"/>
              </w:rPr>
              <w:t>项目</w:t>
            </w:r>
          </w:p>
        </w:tc>
        <w:tc>
          <w:tcPr>
            <w:tcW w:w="3382" w:type="dxa"/>
            <w:vAlign w:val="center"/>
          </w:tcPr>
          <w:p w:rsidR="00740E05" w:rsidRPr="00322BE6" w:rsidRDefault="00740E05" w:rsidP="00740E05">
            <w:pPr>
              <w:widowControl w:val="0"/>
              <w:spacing w:line="500" w:lineRule="exact"/>
              <w:jc w:val="center"/>
              <w:rPr>
                <w:rFonts w:ascii="Times New Roman" w:eastAsia="黑体" w:hAnsi="Times New Roman"/>
                <w:bCs/>
                <w:kern w:val="2"/>
                <w:sz w:val="28"/>
                <w:szCs w:val="28"/>
              </w:rPr>
            </w:pPr>
            <w:r w:rsidRPr="00322BE6">
              <w:rPr>
                <w:rFonts w:ascii="Times New Roman" w:eastAsia="黑体" w:hAnsi="Times New Roman" w:hint="eastAsia"/>
                <w:bCs/>
                <w:kern w:val="2"/>
                <w:sz w:val="28"/>
                <w:szCs w:val="28"/>
              </w:rPr>
              <w:t>补偿标准</w:t>
            </w:r>
          </w:p>
        </w:tc>
      </w:tr>
      <w:tr w:rsidR="00740E05" w:rsidRPr="00322BE6" w:rsidTr="009C2541">
        <w:trPr>
          <w:trHeight w:val="454"/>
          <w:jc w:val="center"/>
        </w:trPr>
        <w:tc>
          <w:tcPr>
            <w:tcW w:w="5392" w:type="dxa"/>
            <w:gridSpan w:val="2"/>
            <w:vAlign w:val="center"/>
          </w:tcPr>
          <w:p w:rsidR="00740E05" w:rsidRPr="00322BE6" w:rsidRDefault="00740E05" w:rsidP="00740E05">
            <w:pPr>
              <w:widowControl w:val="0"/>
              <w:spacing w:line="320" w:lineRule="exact"/>
              <w:jc w:val="center"/>
              <w:rPr>
                <w:rFonts w:ascii="Times New Roman" w:eastAsia="仿宋_GB2312" w:hAnsi="Times New Roman"/>
                <w:bCs/>
                <w:color w:val="000000"/>
                <w:kern w:val="2"/>
                <w:sz w:val="28"/>
                <w:szCs w:val="28"/>
              </w:rPr>
            </w:pPr>
            <w:r w:rsidRPr="00322BE6">
              <w:rPr>
                <w:rFonts w:ascii="Times New Roman" w:eastAsia="仿宋_GB2312" w:hAnsi="Times New Roman" w:hint="eastAsia"/>
                <w:color w:val="000000"/>
                <w:kern w:val="2"/>
                <w:sz w:val="28"/>
                <w:szCs w:val="28"/>
              </w:rPr>
              <w:t>农田水利水电设施（含低压线迁移费）</w:t>
            </w:r>
          </w:p>
        </w:tc>
        <w:tc>
          <w:tcPr>
            <w:tcW w:w="3382" w:type="dxa"/>
            <w:vAlign w:val="center"/>
          </w:tcPr>
          <w:p w:rsidR="00740E05" w:rsidRPr="00322BE6" w:rsidRDefault="00740E05" w:rsidP="00740E05">
            <w:pPr>
              <w:widowControl w:val="0"/>
              <w:spacing w:line="320" w:lineRule="exact"/>
              <w:jc w:val="center"/>
              <w:rPr>
                <w:rFonts w:ascii="Times New Roman" w:eastAsia="仿宋_GB2312" w:hAnsi="Times New Roman"/>
                <w:bCs/>
                <w:color w:val="000000"/>
                <w:kern w:val="2"/>
                <w:sz w:val="28"/>
                <w:szCs w:val="28"/>
              </w:rPr>
            </w:pPr>
            <w:r w:rsidRPr="00322BE6">
              <w:rPr>
                <w:rFonts w:ascii="Times New Roman" w:eastAsia="仿宋_GB2312" w:hAnsi="Times New Roman"/>
                <w:color w:val="000000"/>
                <w:kern w:val="2"/>
                <w:sz w:val="28"/>
                <w:szCs w:val="28"/>
              </w:rPr>
              <w:t>3000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r>
      <w:tr w:rsidR="00740E05" w:rsidRPr="00322BE6" w:rsidTr="009C2541">
        <w:trPr>
          <w:trHeight w:val="454"/>
          <w:jc w:val="center"/>
        </w:trPr>
        <w:tc>
          <w:tcPr>
            <w:tcW w:w="2219"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临时建筑</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钢混、钢结构</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bCs/>
                <w:color w:val="000000"/>
                <w:kern w:val="2"/>
                <w:sz w:val="28"/>
                <w:szCs w:val="28"/>
              </w:rPr>
            </w:pPr>
            <w:r w:rsidRPr="00322BE6">
              <w:rPr>
                <w:rFonts w:ascii="Times New Roman" w:eastAsia="仿宋_GB2312" w:hAnsi="Times New Roman"/>
                <w:color w:val="000000"/>
                <w:kern w:val="2"/>
                <w:sz w:val="28"/>
                <w:szCs w:val="28"/>
              </w:rPr>
              <w:t>350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砖混</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bCs/>
                <w:color w:val="000000"/>
                <w:kern w:val="2"/>
                <w:sz w:val="28"/>
                <w:szCs w:val="28"/>
              </w:rPr>
            </w:pPr>
            <w:r w:rsidRPr="00322BE6">
              <w:rPr>
                <w:rFonts w:ascii="Times New Roman" w:eastAsia="仿宋_GB2312" w:hAnsi="Times New Roman"/>
                <w:color w:val="000000"/>
                <w:kern w:val="2"/>
                <w:sz w:val="28"/>
                <w:szCs w:val="28"/>
              </w:rPr>
              <w:t>300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砖木</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bCs/>
                <w:color w:val="000000"/>
                <w:kern w:val="2"/>
                <w:sz w:val="28"/>
                <w:szCs w:val="28"/>
              </w:rPr>
            </w:pPr>
            <w:r w:rsidRPr="00322BE6">
              <w:rPr>
                <w:rFonts w:ascii="Times New Roman" w:eastAsia="仿宋_GB2312" w:hAnsi="Times New Roman"/>
                <w:color w:val="000000"/>
                <w:kern w:val="2"/>
                <w:sz w:val="28"/>
                <w:szCs w:val="28"/>
              </w:rPr>
              <w:t>250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简易棚</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bCs/>
                <w:color w:val="000000"/>
                <w:kern w:val="2"/>
                <w:sz w:val="28"/>
                <w:szCs w:val="28"/>
              </w:rPr>
            </w:pPr>
            <w:r w:rsidRPr="00322BE6">
              <w:rPr>
                <w:rFonts w:ascii="Times New Roman" w:eastAsia="仿宋_GB2312" w:hAnsi="Times New Roman"/>
                <w:color w:val="000000"/>
                <w:kern w:val="2"/>
                <w:sz w:val="28"/>
                <w:szCs w:val="28"/>
              </w:rPr>
              <w:t>80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大</w:t>
            </w:r>
            <w:r w:rsidRPr="00322BE6">
              <w:rPr>
                <w:rFonts w:ascii="Times New Roman" w:eastAsia="仿宋_GB2312" w:hAnsi="Times New Roman"/>
                <w:color w:val="000000"/>
                <w:kern w:val="2"/>
                <w:sz w:val="28"/>
                <w:szCs w:val="28"/>
              </w:rPr>
              <w:t xml:space="preserve"> </w:t>
            </w:r>
            <w:r w:rsidRPr="00322BE6">
              <w:rPr>
                <w:rFonts w:ascii="Times New Roman" w:eastAsia="仿宋_GB2312" w:hAnsi="Times New Roman" w:hint="eastAsia"/>
                <w:color w:val="000000"/>
                <w:kern w:val="2"/>
                <w:sz w:val="28"/>
                <w:szCs w:val="28"/>
              </w:rPr>
              <w:t>棚</w:t>
            </w:r>
          </w:p>
        </w:tc>
        <w:tc>
          <w:tcPr>
            <w:tcW w:w="3173" w:type="dxa"/>
            <w:vAlign w:val="center"/>
          </w:tcPr>
          <w:p w:rsidR="00740E05" w:rsidRPr="00322BE6" w:rsidRDefault="00740E05" w:rsidP="00740E05">
            <w:pPr>
              <w:widowControl w:val="0"/>
              <w:spacing w:line="32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竹制</w:t>
            </w:r>
          </w:p>
        </w:tc>
        <w:tc>
          <w:tcPr>
            <w:tcW w:w="3382" w:type="dxa"/>
            <w:vAlign w:val="center"/>
          </w:tcPr>
          <w:p w:rsidR="00740E05" w:rsidRPr="00322BE6" w:rsidRDefault="00740E05" w:rsidP="00740E05">
            <w:pPr>
              <w:widowControl w:val="0"/>
              <w:spacing w:line="32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10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20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32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钢制</w:t>
            </w:r>
          </w:p>
        </w:tc>
        <w:tc>
          <w:tcPr>
            <w:tcW w:w="3382" w:type="dxa"/>
            <w:vAlign w:val="center"/>
          </w:tcPr>
          <w:p w:rsidR="00740E05" w:rsidRPr="00322BE6" w:rsidRDefault="00740E05" w:rsidP="00740E05">
            <w:pPr>
              <w:widowControl w:val="0"/>
              <w:spacing w:line="32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20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30</w:t>
            </w:r>
            <w:r w:rsidRPr="00322BE6">
              <w:rPr>
                <w:rFonts w:ascii="Times New Roman" w:eastAsia="仿宋_GB2312" w:hAnsi="Times New Roman" w:hint="eastAsia"/>
                <w:color w:val="000000"/>
                <w:kern w:val="2"/>
                <w:sz w:val="28"/>
                <w:szCs w:val="28"/>
              </w:rPr>
              <w:t>元平方米</w:t>
            </w:r>
          </w:p>
        </w:tc>
      </w:tr>
      <w:tr w:rsidR="00740E05" w:rsidRPr="00322BE6" w:rsidTr="009C2541">
        <w:trPr>
          <w:trHeight w:val="454"/>
          <w:jc w:val="center"/>
        </w:trPr>
        <w:tc>
          <w:tcPr>
            <w:tcW w:w="2219"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路面</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碎石</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80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水泥、石材、柏油</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150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200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restart"/>
            <w:vAlign w:val="center"/>
          </w:tcPr>
          <w:p w:rsidR="00740E05" w:rsidRPr="00322BE6" w:rsidRDefault="00740E05" w:rsidP="00740E05">
            <w:pPr>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bCs/>
                <w:kern w:val="2"/>
                <w:sz w:val="28"/>
                <w:szCs w:val="28"/>
              </w:rPr>
              <w:t>室外水泥</w:t>
            </w:r>
          </w:p>
          <w:p w:rsidR="00740E05" w:rsidRPr="00322BE6" w:rsidRDefault="00740E05" w:rsidP="00740E05">
            <w:pPr>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bCs/>
                <w:kern w:val="2"/>
                <w:sz w:val="28"/>
                <w:szCs w:val="28"/>
              </w:rPr>
              <w:t>道地</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普通水泥地</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100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150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有</w:t>
            </w:r>
            <w:proofErr w:type="gramStart"/>
            <w:r w:rsidRPr="00322BE6">
              <w:rPr>
                <w:rFonts w:ascii="Times New Roman" w:eastAsia="仿宋_GB2312" w:hAnsi="Times New Roman" w:hint="eastAsia"/>
                <w:color w:val="000000"/>
                <w:kern w:val="2"/>
                <w:sz w:val="28"/>
                <w:szCs w:val="28"/>
              </w:rPr>
              <w:t>砼</w:t>
            </w:r>
            <w:proofErr w:type="gramEnd"/>
            <w:r w:rsidRPr="00322BE6">
              <w:rPr>
                <w:rFonts w:ascii="Times New Roman" w:eastAsia="仿宋_GB2312" w:hAnsi="Times New Roman" w:hint="eastAsia"/>
                <w:color w:val="000000"/>
                <w:kern w:val="2"/>
                <w:sz w:val="28"/>
                <w:szCs w:val="28"/>
              </w:rPr>
              <w:t>渣块石</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200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Align w:val="center"/>
          </w:tcPr>
          <w:p w:rsidR="00740E05" w:rsidRPr="00322BE6" w:rsidRDefault="00740E05" w:rsidP="00740E05">
            <w:pPr>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围墙</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砖、石</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60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150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r w:rsidR="00740E05" w:rsidRPr="00322BE6" w:rsidTr="009C2541">
        <w:trPr>
          <w:trHeight w:val="454"/>
          <w:jc w:val="center"/>
        </w:trPr>
        <w:tc>
          <w:tcPr>
            <w:tcW w:w="2219"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坟墓迁移补偿费</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单穴</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6000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8000</w:t>
            </w:r>
            <w:r w:rsidRPr="00322BE6">
              <w:rPr>
                <w:rFonts w:ascii="Times New Roman" w:eastAsia="仿宋_GB2312" w:hAnsi="Times New Roman" w:hint="eastAsia"/>
                <w:color w:val="000000"/>
                <w:kern w:val="2"/>
                <w:sz w:val="28"/>
                <w:szCs w:val="28"/>
              </w:rPr>
              <w:t>元</w:t>
            </w:r>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双穴</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10000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15000</w:t>
            </w:r>
            <w:r w:rsidRPr="00322BE6">
              <w:rPr>
                <w:rFonts w:ascii="Times New Roman" w:eastAsia="仿宋_GB2312" w:hAnsi="Times New Roman" w:hint="eastAsia"/>
                <w:color w:val="000000"/>
                <w:kern w:val="2"/>
                <w:sz w:val="28"/>
                <w:szCs w:val="28"/>
              </w:rPr>
              <w:t>元</w:t>
            </w:r>
          </w:p>
        </w:tc>
      </w:tr>
      <w:tr w:rsidR="00740E05" w:rsidRPr="00322BE6" w:rsidTr="009C2541">
        <w:trPr>
          <w:trHeight w:val="454"/>
          <w:jc w:val="center"/>
        </w:trPr>
        <w:tc>
          <w:tcPr>
            <w:tcW w:w="2219"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河坎（五层以及以上）</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干</w:t>
            </w:r>
            <w:proofErr w:type="gramStart"/>
            <w:r w:rsidRPr="00322BE6">
              <w:rPr>
                <w:rFonts w:ascii="Times New Roman" w:eastAsia="仿宋_GB2312" w:hAnsi="Times New Roman" w:hint="eastAsia"/>
                <w:color w:val="000000"/>
                <w:kern w:val="2"/>
                <w:sz w:val="28"/>
                <w:szCs w:val="28"/>
              </w:rPr>
              <w:t>砌块石</w:t>
            </w:r>
            <w:proofErr w:type="gramEnd"/>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450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500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米</w:t>
            </w:r>
          </w:p>
        </w:tc>
      </w:tr>
      <w:tr w:rsidR="00740E05" w:rsidRPr="00322BE6" w:rsidTr="009C2541">
        <w:trPr>
          <w:trHeight w:val="454"/>
          <w:jc w:val="center"/>
        </w:trPr>
        <w:tc>
          <w:tcPr>
            <w:tcW w:w="2219" w:type="dxa"/>
            <w:vMerge/>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proofErr w:type="gramStart"/>
            <w:r w:rsidRPr="00322BE6">
              <w:rPr>
                <w:rFonts w:ascii="Times New Roman" w:eastAsia="仿宋_GB2312" w:hAnsi="Times New Roman" w:hint="eastAsia"/>
                <w:color w:val="000000"/>
                <w:kern w:val="2"/>
                <w:sz w:val="28"/>
                <w:szCs w:val="28"/>
              </w:rPr>
              <w:t>浆砌块石</w:t>
            </w:r>
            <w:proofErr w:type="gramEnd"/>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500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600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米</w:t>
            </w:r>
          </w:p>
        </w:tc>
      </w:tr>
      <w:tr w:rsidR="00740E05" w:rsidRPr="00322BE6" w:rsidTr="009C2541">
        <w:trPr>
          <w:trHeight w:val="454"/>
          <w:jc w:val="center"/>
        </w:trPr>
        <w:tc>
          <w:tcPr>
            <w:tcW w:w="2219"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渠道</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kern w:val="2"/>
                <w:sz w:val="28"/>
                <w:szCs w:val="28"/>
              </w:rPr>
            </w:pPr>
            <w:r w:rsidRPr="00322BE6">
              <w:rPr>
                <w:rFonts w:ascii="Times New Roman" w:eastAsia="仿宋_GB2312" w:hAnsi="Times New Roman" w:hint="eastAsia"/>
                <w:kern w:val="2"/>
                <w:sz w:val="28"/>
                <w:szCs w:val="28"/>
              </w:rPr>
              <w:t>水泥渠</w:t>
            </w:r>
          </w:p>
        </w:tc>
        <w:tc>
          <w:tcPr>
            <w:tcW w:w="3382"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kern w:val="2"/>
                <w:sz w:val="28"/>
                <w:szCs w:val="28"/>
              </w:rPr>
            </w:pPr>
            <w:r w:rsidRPr="00322BE6">
              <w:rPr>
                <w:rFonts w:ascii="Times New Roman" w:eastAsia="仿宋_GB2312" w:hAnsi="Times New Roman"/>
                <w:kern w:val="2"/>
                <w:sz w:val="28"/>
                <w:szCs w:val="28"/>
              </w:rPr>
              <w:t>150</w:t>
            </w:r>
            <w:r w:rsidRPr="00322BE6">
              <w:rPr>
                <w:rFonts w:ascii="Times New Roman" w:eastAsia="仿宋_GB2312" w:hAnsi="Times New Roman" w:hint="eastAsia"/>
                <w:kern w:val="2"/>
                <w:sz w:val="28"/>
                <w:szCs w:val="28"/>
              </w:rPr>
              <w:t>～</w:t>
            </w:r>
            <w:r w:rsidRPr="00322BE6">
              <w:rPr>
                <w:rFonts w:ascii="Times New Roman" w:eastAsia="仿宋_GB2312" w:hAnsi="Times New Roman"/>
                <w:kern w:val="2"/>
                <w:sz w:val="28"/>
                <w:szCs w:val="28"/>
              </w:rPr>
              <w:t>200</w:t>
            </w:r>
            <w:r w:rsidRPr="00322BE6">
              <w:rPr>
                <w:rFonts w:ascii="Times New Roman" w:eastAsia="仿宋_GB2312" w:hAnsi="Times New Roman" w:hint="eastAsia"/>
                <w:kern w:val="2"/>
                <w:sz w:val="28"/>
                <w:szCs w:val="28"/>
              </w:rPr>
              <w:t>元</w:t>
            </w:r>
            <w:r w:rsidRPr="00322BE6">
              <w:rPr>
                <w:rFonts w:ascii="Times New Roman" w:eastAsia="仿宋_GB2312" w:hAnsi="Times New Roman"/>
                <w:kern w:val="2"/>
                <w:sz w:val="28"/>
                <w:szCs w:val="28"/>
              </w:rPr>
              <w:t>/</w:t>
            </w:r>
            <w:r w:rsidRPr="00322BE6">
              <w:rPr>
                <w:rFonts w:ascii="Times New Roman" w:eastAsia="仿宋_GB2312" w:hAnsi="Times New Roman" w:hint="eastAsia"/>
                <w:kern w:val="2"/>
                <w:sz w:val="28"/>
                <w:szCs w:val="28"/>
              </w:rPr>
              <w:t>米</w:t>
            </w:r>
          </w:p>
        </w:tc>
      </w:tr>
      <w:tr w:rsidR="00740E05" w:rsidRPr="00322BE6" w:rsidTr="009C2541">
        <w:trPr>
          <w:trHeight w:val="454"/>
          <w:jc w:val="center"/>
        </w:trPr>
        <w:tc>
          <w:tcPr>
            <w:tcW w:w="2219" w:type="dxa"/>
            <w:vMerge/>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kern w:val="2"/>
                <w:sz w:val="28"/>
                <w:szCs w:val="28"/>
              </w:rPr>
            </w:pPr>
            <w:proofErr w:type="gramStart"/>
            <w:r w:rsidRPr="00322BE6">
              <w:rPr>
                <w:rFonts w:ascii="Times New Roman" w:eastAsia="仿宋_GB2312" w:hAnsi="Times New Roman" w:hint="eastAsia"/>
                <w:kern w:val="2"/>
                <w:sz w:val="28"/>
                <w:szCs w:val="28"/>
              </w:rPr>
              <w:t>泥渠</w:t>
            </w:r>
            <w:proofErr w:type="gramEnd"/>
          </w:p>
        </w:tc>
        <w:tc>
          <w:tcPr>
            <w:tcW w:w="3382" w:type="dxa"/>
            <w:vMerge/>
            <w:vAlign w:val="center"/>
          </w:tcPr>
          <w:p w:rsidR="00740E05" w:rsidRPr="00322BE6" w:rsidRDefault="00740E05" w:rsidP="00740E05">
            <w:pPr>
              <w:widowControl w:val="0"/>
              <w:spacing w:line="400" w:lineRule="exact"/>
              <w:jc w:val="center"/>
              <w:rPr>
                <w:rFonts w:ascii="Times New Roman" w:eastAsia="仿宋_GB2312" w:hAnsi="Times New Roman"/>
                <w:kern w:val="2"/>
                <w:sz w:val="28"/>
                <w:szCs w:val="28"/>
              </w:rPr>
            </w:pPr>
          </w:p>
        </w:tc>
      </w:tr>
      <w:tr w:rsidR="00740E05" w:rsidRPr="00322BE6" w:rsidTr="009C2541">
        <w:trPr>
          <w:trHeight w:val="454"/>
          <w:jc w:val="center"/>
        </w:trPr>
        <w:tc>
          <w:tcPr>
            <w:tcW w:w="2219" w:type="dxa"/>
            <w:vMerge w:val="restart"/>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proofErr w:type="gramStart"/>
            <w:r w:rsidRPr="00322BE6">
              <w:rPr>
                <w:rFonts w:ascii="Times New Roman" w:eastAsia="仿宋_GB2312" w:hAnsi="Times New Roman" w:hint="eastAsia"/>
                <w:color w:val="000000"/>
                <w:kern w:val="2"/>
                <w:sz w:val="28"/>
                <w:szCs w:val="28"/>
              </w:rPr>
              <w:t>农田机</w:t>
            </w:r>
            <w:proofErr w:type="gramEnd"/>
            <w:r w:rsidRPr="00322BE6">
              <w:rPr>
                <w:rFonts w:ascii="Times New Roman" w:eastAsia="仿宋_GB2312" w:hAnsi="Times New Roman" w:hint="eastAsia"/>
                <w:color w:val="000000"/>
                <w:kern w:val="2"/>
                <w:sz w:val="28"/>
                <w:szCs w:val="28"/>
              </w:rPr>
              <w:t>埠</w:t>
            </w: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简易机埠</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3000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5000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proofErr w:type="gramStart"/>
            <w:r w:rsidRPr="00322BE6">
              <w:rPr>
                <w:rFonts w:ascii="Times New Roman" w:eastAsia="仿宋_GB2312" w:hAnsi="Times New Roman" w:hint="eastAsia"/>
                <w:color w:val="000000"/>
                <w:kern w:val="2"/>
                <w:sz w:val="28"/>
                <w:szCs w:val="28"/>
              </w:rPr>
              <w:t>个</w:t>
            </w:r>
            <w:proofErr w:type="gramEnd"/>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proofErr w:type="gramStart"/>
            <w:r w:rsidRPr="00322BE6">
              <w:rPr>
                <w:rFonts w:ascii="Times New Roman" w:eastAsia="仿宋_GB2312" w:hAnsi="Times New Roman" w:hint="eastAsia"/>
                <w:color w:val="000000"/>
                <w:kern w:val="2"/>
                <w:sz w:val="28"/>
                <w:szCs w:val="28"/>
              </w:rPr>
              <w:t>固定机</w:t>
            </w:r>
            <w:proofErr w:type="gramEnd"/>
            <w:r w:rsidRPr="00322BE6">
              <w:rPr>
                <w:rFonts w:ascii="Times New Roman" w:eastAsia="仿宋_GB2312" w:hAnsi="Times New Roman" w:hint="eastAsia"/>
                <w:color w:val="000000"/>
                <w:kern w:val="2"/>
                <w:sz w:val="28"/>
                <w:szCs w:val="28"/>
              </w:rPr>
              <w:t>埠</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8000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10000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proofErr w:type="gramStart"/>
            <w:r w:rsidRPr="00322BE6">
              <w:rPr>
                <w:rFonts w:ascii="Times New Roman" w:eastAsia="仿宋_GB2312" w:hAnsi="Times New Roman" w:hint="eastAsia"/>
                <w:color w:val="000000"/>
                <w:kern w:val="2"/>
                <w:sz w:val="28"/>
                <w:szCs w:val="28"/>
              </w:rPr>
              <w:t>个</w:t>
            </w:r>
            <w:proofErr w:type="gramEnd"/>
          </w:p>
        </w:tc>
      </w:tr>
      <w:tr w:rsidR="00740E05" w:rsidRPr="00322BE6" w:rsidTr="009C2541">
        <w:trPr>
          <w:trHeight w:val="454"/>
          <w:jc w:val="center"/>
        </w:trPr>
        <w:tc>
          <w:tcPr>
            <w:tcW w:w="2219" w:type="dxa"/>
            <w:vMerge/>
            <w:vAlign w:val="center"/>
          </w:tcPr>
          <w:p w:rsidR="00740E05" w:rsidRPr="00322BE6" w:rsidRDefault="00740E05" w:rsidP="00740E05">
            <w:pPr>
              <w:spacing w:line="400" w:lineRule="exact"/>
              <w:jc w:val="left"/>
              <w:rPr>
                <w:rFonts w:ascii="Times New Roman" w:eastAsia="仿宋_GB2312" w:hAnsi="Times New Roman"/>
                <w:bCs/>
                <w:kern w:val="2"/>
                <w:sz w:val="28"/>
                <w:szCs w:val="28"/>
              </w:rPr>
            </w:pPr>
          </w:p>
        </w:tc>
        <w:tc>
          <w:tcPr>
            <w:tcW w:w="3173" w:type="dxa"/>
            <w:vAlign w:val="center"/>
          </w:tcPr>
          <w:p w:rsidR="00740E05" w:rsidRPr="00322BE6" w:rsidRDefault="00740E05" w:rsidP="00740E05">
            <w:pPr>
              <w:widowControl w:val="0"/>
              <w:spacing w:line="400" w:lineRule="exact"/>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机房</w:t>
            </w:r>
          </w:p>
        </w:tc>
        <w:tc>
          <w:tcPr>
            <w:tcW w:w="3382" w:type="dxa"/>
            <w:vAlign w:val="center"/>
          </w:tcPr>
          <w:p w:rsidR="00740E05" w:rsidRPr="00322BE6" w:rsidRDefault="00740E05" w:rsidP="00740E05">
            <w:pPr>
              <w:widowControl w:val="0"/>
              <w:spacing w:line="400" w:lineRule="exact"/>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500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平方米</w:t>
            </w:r>
          </w:p>
        </w:tc>
      </w:tr>
    </w:tbl>
    <w:p w:rsidR="00740E05" w:rsidRPr="00322BE6" w:rsidRDefault="00740E05" w:rsidP="00740E05">
      <w:pPr>
        <w:widowControl w:val="0"/>
        <w:ind w:firstLineChars="300" w:firstLine="840"/>
        <w:rPr>
          <w:rFonts w:ascii="Times New Roman" w:eastAsia="仿宋_GB2312" w:hAnsi="Times New Roman"/>
          <w:color w:val="000000"/>
          <w:sz w:val="28"/>
          <w:szCs w:val="28"/>
        </w:rPr>
      </w:pPr>
      <w:r w:rsidRPr="00322BE6">
        <w:rPr>
          <w:rFonts w:ascii="Times New Roman" w:eastAsia="仿宋_GB2312" w:hAnsi="Times New Roman" w:hint="eastAsia"/>
          <w:kern w:val="2"/>
          <w:sz w:val="28"/>
          <w:szCs w:val="28"/>
        </w:rPr>
        <w:t>特殊情况下可委托评估，</w:t>
      </w:r>
      <w:r w:rsidRPr="00322BE6">
        <w:rPr>
          <w:rFonts w:ascii="Times New Roman" w:eastAsia="仿宋_GB2312" w:hAnsi="Times New Roman" w:hint="eastAsia"/>
          <w:color w:val="000000"/>
          <w:sz w:val="28"/>
          <w:szCs w:val="28"/>
        </w:rPr>
        <w:t>评估结果由委托单位确认。</w:t>
      </w:r>
    </w:p>
    <w:p w:rsidR="00740E05" w:rsidRPr="00322BE6" w:rsidRDefault="00322BE6" w:rsidP="00740E05">
      <w:pPr>
        <w:widowControl w:val="0"/>
        <w:spacing w:line="574" w:lineRule="exact"/>
        <w:rPr>
          <w:rFonts w:ascii="Times New Roman" w:eastAsia="黑体" w:hAnsi="Times New Roman"/>
          <w:bCs/>
          <w:kern w:val="2"/>
          <w:sz w:val="32"/>
          <w:szCs w:val="28"/>
        </w:rPr>
      </w:pPr>
      <w:r w:rsidRPr="00322BE6">
        <w:rPr>
          <w:rFonts w:ascii="Times New Roman" w:eastAsia="黑体" w:hAnsi="Times New Roman"/>
          <w:bCs/>
          <w:kern w:val="2"/>
          <w:sz w:val="32"/>
          <w:szCs w:val="28"/>
        </w:rPr>
        <w:br w:type="page"/>
      </w:r>
      <w:r w:rsidR="00740E05" w:rsidRPr="00322BE6">
        <w:rPr>
          <w:rFonts w:ascii="Times New Roman" w:eastAsia="黑体" w:hAnsi="Times New Roman" w:hint="eastAsia"/>
          <w:bCs/>
          <w:kern w:val="2"/>
          <w:sz w:val="32"/>
          <w:szCs w:val="28"/>
        </w:rPr>
        <w:lastRenderedPageBreak/>
        <w:t>附件</w:t>
      </w:r>
      <w:r w:rsidR="00740E05" w:rsidRPr="00322BE6">
        <w:rPr>
          <w:rFonts w:ascii="Times New Roman" w:eastAsia="黑体" w:hAnsi="Times New Roman"/>
          <w:bCs/>
          <w:kern w:val="2"/>
          <w:sz w:val="32"/>
          <w:szCs w:val="28"/>
        </w:rPr>
        <w:t>2</w:t>
      </w:r>
    </w:p>
    <w:p w:rsidR="00740E05" w:rsidRPr="00322BE6" w:rsidRDefault="00740E05" w:rsidP="00740E05">
      <w:pPr>
        <w:widowControl w:val="0"/>
        <w:jc w:val="center"/>
        <w:rPr>
          <w:rFonts w:ascii="Times New Roman" w:eastAsia="方正小标宋简体" w:hAnsi="Times New Roman"/>
          <w:bCs/>
          <w:kern w:val="2"/>
          <w:sz w:val="44"/>
          <w:szCs w:val="44"/>
        </w:rPr>
      </w:pPr>
      <w:r w:rsidRPr="00322BE6">
        <w:rPr>
          <w:rFonts w:ascii="Times New Roman" w:eastAsia="方正小标宋简体" w:hAnsi="Times New Roman" w:hint="eastAsia"/>
          <w:bCs/>
          <w:kern w:val="2"/>
          <w:sz w:val="44"/>
          <w:szCs w:val="44"/>
        </w:rPr>
        <w:t>越城区征收集体土地上青苗等补偿标准一览表</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3402"/>
        <w:gridCol w:w="2870"/>
        <w:gridCol w:w="1413"/>
      </w:tblGrid>
      <w:tr w:rsidR="00740E05" w:rsidRPr="00322BE6" w:rsidTr="00322BE6">
        <w:trPr>
          <w:trHeight w:val="454"/>
          <w:jc w:val="center"/>
        </w:trPr>
        <w:tc>
          <w:tcPr>
            <w:tcW w:w="4458" w:type="dxa"/>
            <w:gridSpan w:val="2"/>
            <w:vAlign w:val="center"/>
          </w:tcPr>
          <w:p w:rsidR="00740E05" w:rsidRPr="00322BE6" w:rsidRDefault="00740E05" w:rsidP="00322BE6">
            <w:pPr>
              <w:widowControl w:val="0"/>
              <w:jc w:val="center"/>
              <w:rPr>
                <w:rFonts w:ascii="Times New Roman" w:eastAsia="黑体" w:hAnsi="Times New Roman"/>
                <w:bCs/>
                <w:kern w:val="2"/>
                <w:sz w:val="28"/>
                <w:szCs w:val="28"/>
              </w:rPr>
            </w:pPr>
            <w:r w:rsidRPr="00322BE6">
              <w:rPr>
                <w:rFonts w:ascii="Times New Roman" w:eastAsia="黑体" w:hAnsi="Times New Roman" w:hint="eastAsia"/>
                <w:bCs/>
                <w:kern w:val="2"/>
                <w:sz w:val="28"/>
                <w:szCs w:val="28"/>
              </w:rPr>
              <w:t>项目</w:t>
            </w:r>
          </w:p>
        </w:tc>
        <w:tc>
          <w:tcPr>
            <w:tcW w:w="2870" w:type="dxa"/>
            <w:vAlign w:val="center"/>
          </w:tcPr>
          <w:p w:rsidR="00740E05" w:rsidRPr="00322BE6" w:rsidRDefault="00740E05" w:rsidP="00322BE6">
            <w:pPr>
              <w:widowControl w:val="0"/>
              <w:jc w:val="center"/>
              <w:rPr>
                <w:rFonts w:ascii="Times New Roman" w:eastAsia="黑体" w:hAnsi="Times New Roman"/>
                <w:bCs/>
                <w:kern w:val="2"/>
                <w:sz w:val="28"/>
                <w:szCs w:val="28"/>
              </w:rPr>
            </w:pPr>
            <w:r w:rsidRPr="00322BE6">
              <w:rPr>
                <w:rFonts w:ascii="Times New Roman" w:eastAsia="黑体" w:hAnsi="Times New Roman" w:hint="eastAsia"/>
                <w:bCs/>
                <w:kern w:val="2"/>
                <w:sz w:val="28"/>
                <w:szCs w:val="28"/>
              </w:rPr>
              <w:t>补偿标准</w:t>
            </w:r>
          </w:p>
        </w:tc>
        <w:tc>
          <w:tcPr>
            <w:tcW w:w="1413" w:type="dxa"/>
            <w:vAlign w:val="center"/>
          </w:tcPr>
          <w:p w:rsidR="00740E05" w:rsidRPr="00322BE6" w:rsidRDefault="00740E05" w:rsidP="00322BE6">
            <w:pPr>
              <w:widowControl w:val="0"/>
              <w:jc w:val="center"/>
              <w:rPr>
                <w:rFonts w:ascii="Times New Roman" w:eastAsia="黑体" w:hAnsi="Times New Roman"/>
                <w:bCs/>
                <w:kern w:val="2"/>
                <w:sz w:val="28"/>
                <w:szCs w:val="28"/>
              </w:rPr>
            </w:pPr>
            <w:r w:rsidRPr="00322BE6">
              <w:rPr>
                <w:rFonts w:ascii="Times New Roman" w:eastAsia="黑体" w:hAnsi="Times New Roman" w:hint="eastAsia"/>
                <w:bCs/>
                <w:kern w:val="2"/>
                <w:sz w:val="28"/>
                <w:szCs w:val="28"/>
              </w:rPr>
              <w:t>说明</w:t>
            </w:r>
          </w:p>
        </w:tc>
      </w:tr>
      <w:tr w:rsidR="00740E05" w:rsidRPr="00322BE6" w:rsidTr="00322BE6">
        <w:trPr>
          <w:trHeight w:val="454"/>
          <w:jc w:val="center"/>
        </w:trPr>
        <w:tc>
          <w:tcPr>
            <w:tcW w:w="4458" w:type="dxa"/>
            <w:gridSpan w:val="2"/>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bCs/>
                <w:kern w:val="2"/>
                <w:sz w:val="28"/>
                <w:szCs w:val="28"/>
              </w:rPr>
              <w:t>粮食油料作物</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2500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restart"/>
            <w:vAlign w:val="center"/>
          </w:tcPr>
          <w:p w:rsidR="00740E05" w:rsidRPr="00322BE6" w:rsidRDefault="00740E05" w:rsidP="00322BE6">
            <w:pPr>
              <w:widowControl w:val="0"/>
              <w:jc w:val="left"/>
              <w:rPr>
                <w:rFonts w:ascii="Times New Roman" w:eastAsia="仿宋_GB2312" w:hAnsi="Times New Roman"/>
                <w:color w:val="000000"/>
                <w:kern w:val="2"/>
                <w:sz w:val="28"/>
                <w:szCs w:val="28"/>
              </w:rPr>
            </w:pPr>
            <w:r w:rsidRPr="00322BE6">
              <w:rPr>
                <w:rFonts w:ascii="Times New Roman" w:eastAsia="仿宋_GB2312" w:hAnsi="Times New Roman" w:hint="eastAsia"/>
                <w:kern w:val="2"/>
                <w:sz w:val="28"/>
                <w:szCs w:val="28"/>
              </w:rPr>
              <w:t>特殊情况下可委托评估，</w:t>
            </w:r>
            <w:r w:rsidRPr="00322BE6">
              <w:rPr>
                <w:rFonts w:ascii="Times New Roman" w:eastAsia="仿宋_GB2312" w:hAnsi="Times New Roman" w:hint="eastAsia"/>
                <w:color w:val="000000"/>
                <w:sz w:val="28"/>
                <w:szCs w:val="28"/>
              </w:rPr>
              <w:t>评估结果由委托单位确认。</w:t>
            </w:r>
          </w:p>
        </w:tc>
      </w:tr>
      <w:tr w:rsidR="00740E05" w:rsidRPr="00322BE6" w:rsidTr="00322BE6">
        <w:trPr>
          <w:trHeight w:val="454"/>
          <w:jc w:val="center"/>
        </w:trPr>
        <w:tc>
          <w:tcPr>
            <w:tcW w:w="4458" w:type="dxa"/>
            <w:gridSpan w:val="2"/>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kern w:val="2"/>
                <w:sz w:val="28"/>
                <w:szCs w:val="28"/>
              </w:rPr>
              <w:t>普通蔬菜</w:t>
            </w:r>
          </w:p>
        </w:tc>
        <w:tc>
          <w:tcPr>
            <w:tcW w:w="2870" w:type="dxa"/>
            <w:vAlign w:val="center"/>
          </w:tcPr>
          <w:p w:rsidR="00740E05" w:rsidRPr="00322BE6" w:rsidRDefault="00740E05" w:rsidP="00322BE6">
            <w:pPr>
              <w:widowControl w:val="0"/>
              <w:jc w:val="center"/>
              <w:rPr>
                <w:rFonts w:ascii="Times New Roman" w:eastAsia="仿宋_GB2312" w:hAnsi="Times New Roman"/>
                <w:kern w:val="2"/>
                <w:sz w:val="28"/>
                <w:szCs w:val="28"/>
              </w:rPr>
            </w:pPr>
            <w:r w:rsidRPr="00322BE6">
              <w:rPr>
                <w:rFonts w:ascii="Times New Roman" w:eastAsia="仿宋_GB2312" w:hAnsi="Times New Roman"/>
                <w:kern w:val="2"/>
                <w:sz w:val="28"/>
                <w:szCs w:val="28"/>
              </w:rPr>
              <w:t>4000</w:t>
            </w:r>
            <w:r w:rsidRPr="00322BE6">
              <w:rPr>
                <w:rFonts w:ascii="Times New Roman" w:eastAsia="仿宋_GB2312" w:hAnsi="Times New Roman" w:hint="eastAsia"/>
                <w:kern w:val="2"/>
                <w:sz w:val="28"/>
                <w:szCs w:val="28"/>
              </w:rPr>
              <w:t>元</w:t>
            </w:r>
            <w:r w:rsidRPr="00322BE6">
              <w:rPr>
                <w:rFonts w:ascii="Times New Roman" w:eastAsia="仿宋_GB2312" w:hAnsi="Times New Roman"/>
                <w:kern w:val="2"/>
                <w:sz w:val="28"/>
                <w:szCs w:val="28"/>
              </w:rPr>
              <w:t>/</w:t>
            </w:r>
            <w:r w:rsidRPr="00322BE6">
              <w:rPr>
                <w:rFonts w:ascii="Times New Roman" w:eastAsia="仿宋_GB2312" w:hAnsi="Times New Roman" w:hint="eastAsia"/>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FF0000"/>
                <w:kern w:val="2"/>
                <w:sz w:val="28"/>
                <w:szCs w:val="28"/>
              </w:rPr>
            </w:pPr>
          </w:p>
        </w:tc>
      </w:tr>
      <w:tr w:rsidR="00740E05" w:rsidRPr="00322BE6" w:rsidTr="00322BE6">
        <w:trPr>
          <w:trHeight w:val="454"/>
          <w:jc w:val="center"/>
        </w:trPr>
        <w:tc>
          <w:tcPr>
            <w:tcW w:w="1056" w:type="dxa"/>
            <w:vMerge w:val="restart"/>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bCs/>
                <w:kern w:val="2"/>
                <w:sz w:val="28"/>
                <w:szCs w:val="28"/>
              </w:rPr>
              <w:t>水产</w:t>
            </w:r>
          </w:p>
        </w:tc>
        <w:tc>
          <w:tcPr>
            <w:tcW w:w="3402"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特种水产（含附属设备）</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11000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15000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ign w:val="center"/>
          </w:tcPr>
          <w:p w:rsidR="00740E05" w:rsidRPr="00322BE6" w:rsidRDefault="00740E05" w:rsidP="00322BE6">
            <w:pPr>
              <w:jc w:val="center"/>
              <w:rPr>
                <w:rFonts w:ascii="Times New Roman" w:eastAsia="仿宋_GB2312" w:hAnsi="Times New Roman"/>
                <w:bCs/>
                <w:kern w:val="2"/>
                <w:sz w:val="28"/>
                <w:szCs w:val="28"/>
              </w:rPr>
            </w:pPr>
          </w:p>
        </w:tc>
        <w:tc>
          <w:tcPr>
            <w:tcW w:w="3402"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普通水产（含附属设备）</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6000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4458" w:type="dxa"/>
            <w:gridSpan w:val="2"/>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bCs/>
                <w:kern w:val="2"/>
                <w:sz w:val="28"/>
                <w:szCs w:val="28"/>
              </w:rPr>
              <w:t>茶园、桑园</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7000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11000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restart"/>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bCs/>
                <w:kern w:val="2"/>
                <w:sz w:val="28"/>
                <w:szCs w:val="28"/>
              </w:rPr>
              <w:t>果园</w:t>
            </w:r>
          </w:p>
        </w:tc>
        <w:tc>
          <w:tcPr>
            <w:tcW w:w="3402"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成片</w:t>
            </w:r>
          </w:p>
        </w:tc>
        <w:tc>
          <w:tcPr>
            <w:tcW w:w="2870"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8000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12000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ign w:val="center"/>
          </w:tcPr>
          <w:p w:rsidR="00740E05" w:rsidRPr="00322BE6" w:rsidRDefault="00740E05" w:rsidP="00322BE6">
            <w:pPr>
              <w:jc w:val="center"/>
              <w:rPr>
                <w:rFonts w:ascii="Times New Roman" w:eastAsia="仿宋_GB2312" w:hAnsi="Times New Roman"/>
                <w:bCs/>
                <w:kern w:val="2"/>
                <w:sz w:val="28"/>
                <w:szCs w:val="28"/>
              </w:rPr>
            </w:pPr>
          </w:p>
        </w:tc>
        <w:tc>
          <w:tcPr>
            <w:tcW w:w="3402"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未投产</w:t>
            </w:r>
          </w:p>
        </w:tc>
        <w:tc>
          <w:tcPr>
            <w:tcW w:w="2870"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4000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7000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highlight w:val="yellow"/>
              </w:rPr>
            </w:pPr>
          </w:p>
        </w:tc>
      </w:tr>
      <w:tr w:rsidR="00740E05" w:rsidRPr="00322BE6" w:rsidTr="00322BE6">
        <w:trPr>
          <w:trHeight w:val="454"/>
          <w:jc w:val="center"/>
        </w:trPr>
        <w:tc>
          <w:tcPr>
            <w:tcW w:w="1056" w:type="dxa"/>
            <w:vMerge/>
            <w:vAlign w:val="center"/>
          </w:tcPr>
          <w:p w:rsidR="00740E05" w:rsidRPr="00322BE6" w:rsidRDefault="00740E05" w:rsidP="00322BE6">
            <w:pPr>
              <w:jc w:val="center"/>
              <w:rPr>
                <w:rFonts w:ascii="Times New Roman" w:eastAsia="仿宋_GB2312" w:hAnsi="Times New Roman"/>
                <w:bCs/>
                <w:kern w:val="2"/>
                <w:sz w:val="28"/>
                <w:szCs w:val="28"/>
              </w:rPr>
            </w:pPr>
          </w:p>
        </w:tc>
        <w:tc>
          <w:tcPr>
            <w:tcW w:w="3402"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零星</w:t>
            </w:r>
          </w:p>
        </w:tc>
        <w:tc>
          <w:tcPr>
            <w:tcW w:w="2870"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color w:val="000000"/>
                <w:kern w:val="2"/>
                <w:sz w:val="28"/>
                <w:szCs w:val="28"/>
              </w:rPr>
              <w:t>300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500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株</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restart"/>
            <w:vAlign w:val="center"/>
          </w:tcPr>
          <w:p w:rsidR="00740E05" w:rsidRPr="00322BE6" w:rsidRDefault="00740E05" w:rsidP="00322BE6">
            <w:pPr>
              <w:widowControl w:val="0"/>
              <w:jc w:val="center"/>
              <w:rPr>
                <w:rFonts w:ascii="Times New Roman" w:eastAsia="宋体" w:hAnsi="Times New Roman"/>
                <w:bCs/>
                <w:kern w:val="2"/>
                <w:sz w:val="28"/>
                <w:szCs w:val="28"/>
              </w:rPr>
            </w:pPr>
            <w:r w:rsidRPr="00322BE6">
              <w:rPr>
                <w:rFonts w:ascii="Times New Roman" w:eastAsia="仿宋_GB2312" w:hAnsi="Times New Roman" w:hint="eastAsia"/>
                <w:bCs/>
                <w:kern w:val="2"/>
                <w:sz w:val="28"/>
                <w:szCs w:val="28"/>
              </w:rPr>
              <w:t>花卉苗木基地</w:t>
            </w:r>
          </w:p>
        </w:tc>
        <w:tc>
          <w:tcPr>
            <w:tcW w:w="3402"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草本</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3000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7000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ign w:val="center"/>
          </w:tcPr>
          <w:p w:rsidR="00740E05" w:rsidRPr="00322BE6" w:rsidRDefault="00740E05" w:rsidP="00322BE6">
            <w:pPr>
              <w:jc w:val="center"/>
              <w:rPr>
                <w:rFonts w:ascii="Times New Roman" w:eastAsia="宋体" w:hAnsi="Times New Roman"/>
                <w:bCs/>
                <w:kern w:val="2"/>
                <w:sz w:val="28"/>
                <w:szCs w:val="28"/>
              </w:rPr>
            </w:pPr>
          </w:p>
        </w:tc>
        <w:tc>
          <w:tcPr>
            <w:tcW w:w="3402"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木本</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5000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11000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4458" w:type="dxa"/>
            <w:gridSpan w:val="2"/>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笋、</w:t>
            </w:r>
            <w:proofErr w:type="gramStart"/>
            <w:r w:rsidRPr="00322BE6">
              <w:rPr>
                <w:rFonts w:ascii="Times New Roman" w:eastAsia="仿宋_GB2312" w:hAnsi="Times New Roman" w:hint="eastAsia"/>
                <w:color w:val="000000"/>
                <w:kern w:val="2"/>
                <w:sz w:val="28"/>
                <w:szCs w:val="28"/>
              </w:rPr>
              <w:t>竹基地</w:t>
            </w:r>
            <w:proofErr w:type="gramEnd"/>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8000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15000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restart"/>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bCs/>
                <w:kern w:val="2"/>
                <w:sz w:val="28"/>
                <w:szCs w:val="28"/>
              </w:rPr>
              <w:t>树木迁移补偿费</w:t>
            </w:r>
          </w:p>
        </w:tc>
        <w:tc>
          <w:tcPr>
            <w:tcW w:w="3402"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胸径</w:t>
            </w:r>
            <w:r w:rsidRPr="00322BE6">
              <w:rPr>
                <w:rFonts w:ascii="Times New Roman" w:eastAsia="仿宋_GB2312" w:hAnsi="Times New Roman"/>
                <w:color w:val="000000"/>
                <w:kern w:val="2"/>
                <w:sz w:val="28"/>
                <w:szCs w:val="28"/>
              </w:rPr>
              <w:t>5</w:t>
            </w:r>
            <w:r w:rsidRPr="00322BE6">
              <w:rPr>
                <w:rFonts w:ascii="Times New Roman" w:eastAsia="仿宋_GB2312" w:hAnsi="Times New Roman" w:hint="eastAsia"/>
                <w:color w:val="000000"/>
                <w:kern w:val="2"/>
                <w:sz w:val="28"/>
                <w:szCs w:val="28"/>
              </w:rPr>
              <w:t>厘米以下</w:t>
            </w:r>
          </w:p>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（杂木、灌木、毛柴）</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5000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8000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亩</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ign w:val="center"/>
          </w:tcPr>
          <w:p w:rsidR="00740E05" w:rsidRPr="00322BE6" w:rsidRDefault="00740E05" w:rsidP="00322BE6">
            <w:pPr>
              <w:jc w:val="center"/>
              <w:rPr>
                <w:rFonts w:ascii="Times New Roman" w:eastAsia="仿宋_GB2312" w:hAnsi="Times New Roman"/>
                <w:bCs/>
                <w:kern w:val="2"/>
                <w:sz w:val="28"/>
                <w:szCs w:val="28"/>
              </w:rPr>
            </w:pPr>
          </w:p>
        </w:tc>
        <w:tc>
          <w:tcPr>
            <w:tcW w:w="3402"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胸径在</w:t>
            </w:r>
            <w:r w:rsidRPr="00322BE6">
              <w:rPr>
                <w:rFonts w:ascii="Times New Roman" w:eastAsia="仿宋_GB2312" w:hAnsi="Times New Roman"/>
                <w:color w:val="000000"/>
                <w:kern w:val="2"/>
                <w:sz w:val="28"/>
                <w:szCs w:val="28"/>
              </w:rPr>
              <w:t>5</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10</w:t>
            </w:r>
            <w:r w:rsidRPr="00322BE6">
              <w:rPr>
                <w:rFonts w:ascii="Times New Roman" w:eastAsia="仿宋_GB2312" w:hAnsi="Times New Roman" w:hint="eastAsia"/>
                <w:color w:val="000000"/>
                <w:kern w:val="2"/>
                <w:sz w:val="28"/>
                <w:szCs w:val="28"/>
              </w:rPr>
              <w:t>厘米</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80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100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株</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ign w:val="center"/>
          </w:tcPr>
          <w:p w:rsidR="00740E05" w:rsidRPr="00322BE6" w:rsidRDefault="00740E05" w:rsidP="00322BE6">
            <w:pPr>
              <w:jc w:val="center"/>
              <w:rPr>
                <w:rFonts w:ascii="Times New Roman" w:eastAsia="仿宋_GB2312" w:hAnsi="Times New Roman"/>
                <w:bCs/>
                <w:kern w:val="2"/>
                <w:sz w:val="28"/>
                <w:szCs w:val="28"/>
              </w:rPr>
            </w:pPr>
          </w:p>
        </w:tc>
        <w:tc>
          <w:tcPr>
            <w:tcW w:w="3402"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hint="eastAsia"/>
                <w:color w:val="000000"/>
                <w:kern w:val="2"/>
                <w:sz w:val="28"/>
                <w:szCs w:val="28"/>
              </w:rPr>
              <w:t>胸径为</w:t>
            </w:r>
            <w:r w:rsidRPr="00322BE6">
              <w:rPr>
                <w:rFonts w:ascii="Times New Roman" w:eastAsia="仿宋_GB2312" w:hAnsi="Times New Roman"/>
                <w:color w:val="000000"/>
                <w:kern w:val="2"/>
                <w:sz w:val="28"/>
                <w:szCs w:val="28"/>
              </w:rPr>
              <w:t>10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20</w:t>
            </w:r>
            <w:r w:rsidRPr="00322BE6">
              <w:rPr>
                <w:rFonts w:ascii="Times New Roman" w:eastAsia="仿宋_GB2312" w:hAnsi="Times New Roman" w:hint="eastAsia"/>
                <w:color w:val="000000"/>
                <w:kern w:val="2"/>
                <w:sz w:val="28"/>
                <w:szCs w:val="28"/>
              </w:rPr>
              <w:t>厘米</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100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300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株</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r w:rsidR="00740E05" w:rsidRPr="00322BE6" w:rsidTr="00322BE6">
        <w:trPr>
          <w:trHeight w:val="454"/>
          <w:jc w:val="center"/>
        </w:trPr>
        <w:tc>
          <w:tcPr>
            <w:tcW w:w="1056" w:type="dxa"/>
            <w:vMerge/>
            <w:vAlign w:val="center"/>
          </w:tcPr>
          <w:p w:rsidR="00740E05" w:rsidRPr="00322BE6" w:rsidRDefault="00740E05" w:rsidP="00322BE6">
            <w:pPr>
              <w:jc w:val="center"/>
              <w:rPr>
                <w:rFonts w:ascii="Times New Roman" w:eastAsia="仿宋_GB2312" w:hAnsi="Times New Roman"/>
                <w:bCs/>
                <w:kern w:val="2"/>
                <w:sz w:val="28"/>
                <w:szCs w:val="28"/>
              </w:rPr>
            </w:pPr>
          </w:p>
        </w:tc>
        <w:tc>
          <w:tcPr>
            <w:tcW w:w="3402" w:type="dxa"/>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r w:rsidRPr="00322BE6">
              <w:rPr>
                <w:rFonts w:ascii="Times New Roman" w:eastAsia="仿宋_GB2312" w:hAnsi="Times New Roman" w:hint="eastAsia"/>
                <w:color w:val="000000"/>
                <w:kern w:val="2"/>
                <w:sz w:val="28"/>
                <w:szCs w:val="28"/>
              </w:rPr>
              <w:t>胸径在</w:t>
            </w:r>
            <w:r w:rsidRPr="00322BE6">
              <w:rPr>
                <w:rFonts w:ascii="Times New Roman" w:eastAsia="仿宋_GB2312" w:hAnsi="Times New Roman"/>
                <w:color w:val="000000"/>
                <w:kern w:val="2"/>
                <w:sz w:val="28"/>
                <w:szCs w:val="28"/>
              </w:rPr>
              <w:t>20</w:t>
            </w:r>
            <w:r w:rsidRPr="00322BE6">
              <w:rPr>
                <w:rFonts w:ascii="Times New Roman" w:eastAsia="仿宋_GB2312" w:hAnsi="Times New Roman" w:hint="eastAsia"/>
                <w:color w:val="000000"/>
                <w:kern w:val="2"/>
                <w:sz w:val="28"/>
                <w:szCs w:val="28"/>
              </w:rPr>
              <w:t>厘米以上</w:t>
            </w:r>
          </w:p>
        </w:tc>
        <w:tc>
          <w:tcPr>
            <w:tcW w:w="2870" w:type="dxa"/>
            <w:vAlign w:val="center"/>
          </w:tcPr>
          <w:p w:rsidR="00740E05" w:rsidRPr="00322BE6" w:rsidRDefault="00740E05" w:rsidP="00322BE6">
            <w:pPr>
              <w:widowControl w:val="0"/>
              <w:jc w:val="center"/>
              <w:rPr>
                <w:rFonts w:ascii="Times New Roman" w:eastAsia="仿宋_GB2312" w:hAnsi="Times New Roman"/>
                <w:bCs/>
                <w:kern w:val="2"/>
                <w:sz w:val="28"/>
                <w:szCs w:val="28"/>
              </w:rPr>
            </w:pPr>
            <w:r w:rsidRPr="00322BE6">
              <w:rPr>
                <w:rFonts w:ascii="Times New Roman" w:eastAsia="仿宋_GB2312" w:hAnsi="Times New Roman"/>
                <w:color w:val="000000"/>
                <w:kern w:val="2"/>
                <w:sz w:val="28"/>
                <w:szCs w:val="28"/>
              </w:rPr>
              <w:t>300</w:t>
            </w:r>
            <w:r w:rsidRPr="00322BE6">
              <w:rPr>
                <w:rFonts w:ascii="Times New Roman" w:eastAsia="仿宋_GB2312" w:hAnsi="Times New Roman" w:hint="eastAsia"/>
                <w:color w:val="000000"/>
                <w:kern w:val="2"/>
                <w:sz w:val="28"/>
                <w:szCs w:val="28"/>
              </w:rPr>
              <w:t>～</w:t>
            </w:r>
            <w:r w:rsidRPr="00322BE6">
              <w:rPr>
                <w:rFonts w:ascii="Times New Roman" w:eastAsia="仿宋_GB2312" w:hAnsi="Times New Roman"/>
                <w:color w:val="000000"/>
                <w:kern w:val="2"/>
                <w:sz w:val="28"/>
                <w:szCs w:val="28"/>
              </w:rPr>
              <w:t>500</w:t>
            </w:r>
            <w:r w:rsidRPr="00322BE6">
              <w:rPr>
                <w:rFonts w:ascii="Times New Roman" w:eastAsia="仿宋_GB2312" w:hAnsi="Times New Roman" w:hint="eastAsia"/>
                <w:color w:val="000000"/>
                <w:kern w:val="2"/>
                <w:sz w:val="28"/>
                <w:szCs w:val="28"/>
              </w:rPr>
              <w:t>元</w:t>
            </w:r>
            <w:r w:rsidRPr="00322BE6">
              <w:rPr>
                <w:rFonts w:ascii="Times New Roman" w:eastAsia="仿宋_GB2312" w:hAnsi="Times New Roman"/>
                <w:color w:val="000000"/>
                <w:kern w:val="2"/>
                <w:sz w:val="28"/>
                <w:szCs w:val="28"/>
              </w:rPr>
              <w:t>/</w:t>
            </w:r>
            <w:r w:rsidRPr="00322BE6">
              <w:rPr>
                <w:rFonts w:ascii="Times New Roman" w:eastAsia="仿宋_GB2312" w:hAnsi="Times New Roman" w:hint="eastAsia"/>
                <w:color w:val="000000"/>
                <w:kern w:val="2"/>
                <w:sz w:val="28"/>
                <w:szCs w:val="28"/>
              </w:rPr>
              <w:t>株</w:t>
            </w:r>
          </w:p>
        </w:tc>
        <w:tc>
          <w:tcPr>
            <w:tcW w:w="1413" w:type="dxa"/>
            <w:vMerge/>
            <w:vAlign w:val="center"/>
          </w:tcPr>
          <w:p w:rsidR="00740E05" w:rsidRPr="00322BE6" w:rsidRDefault="00740E05" w:rsidP="00322BE6">
            <w:pPr>
              <w:widowControl w:val="0"/>
              <w:jc w:val="center"/>
              <w:rPr>
                <w:rFonts w:ascii="Times New Roman" w:eastAsia="仿宋_GB2312" w:hAnsi="Times New Roman"/>
                <w:color w:val="000000"/>
                <w:kern w:val="2"/>
                <w:sz w:val="28"/>
                <w:szCs w:val="28"/>
              </w:rPr>
            </w:pPr>
          </w:p>
        </w:tc>
      </w:tr>
    </w:tbl>
    <w:p w:rsidR="00740E05" w:rsidRPr="00322BE6" w:rsidRDefault="00740E05" w:rsidP="00740E05">
      <w:pPr>
        <w:widowControl w:val="0"/>
        <w:ind w:firstLineChars="200" w:firstLine="480"/>
        <w:rPr>
          <w:rFonts w:ascii="Times New Roman" w:eastAsia="仿宋_GB2312" w:hAnsi="Times New Roman"/>
          <w:kern w:val="2"/>
          <w:sz w:val="24"/>
          <w:szCs w:val="28"/>
        </w:rPr>
      </w:pPr>
      <w:r w:rsidRPr="00322BE6">
        <w:rPr>
          <w:rFonts w:ascii="Times New Roman" w:eastAsia="仿宋_GB2312" w:hAnsi="Times New Roman"/>
          <w:kern w:val="2"/>
          <w:sz w:val="24"/>
          <w:szCs w:val="28"/>
        </w:rPr>
        <w:t>1</w:t>
      </w:r>
      <w:r w:rsidR="00D25697" w:rsidRPr="00322BE6">
        <w:rPr>
          <w:rFonts w:ascii="Times New Roman" w:eastAsia="仿宋_GB2312" w:hAnsi="Times New Roman" w:hint="eastAsia"/>
          <w:kern w:val="2"/>
          <w:sz w:val="24"/>
          <w:szCs w:val="28"/>
        </w:rPr>
        <w:t>．根据越城区近年来征地补偿工作的实际，地上附着物和青苗的补偿</w:t>
      </w:r>
      <w:r w:rsidRPr="00322BE6">
        <w:rPr>
          <w:rFonts w:ascii="Times New Roman" w:eastAsia="仿宋_GB2312" w:hAnsi="Times New Roman" w:hint="eastAsia"/>
          <w:kern w:val="2"/>
          <w:sz w:val="24"/>
          <w:szCs w:val="28"/>
        </w:rPr>
        <w:t>可采用上述参考标准补偿与特殊情况可委托评估相结合的办法。</w:t>
      </w:r>
    </w:p>
    <w:p w:rsidR="00740E05" w:rsidRPr="00322BE6" w:rsidRDefault="00740E05" w:rsidP="00740E05">
      <w:pPr>
        <w:widowControl w:val="0"/>
        <w:ind w:firstLineChars="200" w:firstLine="480"/>
        <w:rPr>
          <w:rFonts w:ascii="Times New Roman" w:eastAsia="仿宋_GB2312" w:hAnsi="Times New Roman"/>
          <w:kern w:val="2"/>
          <w:sz w:val="24"/>
          <w:szCs w:val="28"/>
        </w:rPr>
      </w:pPr>
      <w:r w:rsidRPr="00322BE6">
        <w:rPr>
          <w:rFonts w:ascii="Times New Roman" w:eastAsia="仿宋_GB2312" w:hAnsi="Times New Roman"/>
          <w:kern w:val="2"/>
          <w:sz w:val="24"/>
          <w:szCs w:val="28"/>
        </w:rPr>
        <w:t>2</w:t>
      </w:r>
      <w:r w:rsidRPr="00322BE6">
        <w:rPr>
          <w:rFonts w:ascii="Times New Roman" w:eastAsia="仿宋_GB2312" w:hAnsi="Times New Roman" w:hint="eastAsia"/>
          <w:kern w:val="2"/>
          <w:sz w:val="24"/>
          <w:szCs w:val="28"/>
        </w:rPr>
        <w:t>．征收集体所有土地涉及房屋及其附属物补偿按绍兴市越城区人民政府关于印发《越城区征收集体所有土地涉及房屋补偿实施办法（试行）的通知》（</w:t>
      </w:r>
      <w:proofErr w:type="gramStart"/>
      <w:r w:rsidRPr="00322BE6">
        <w:rPr>
          <w:rFonts w:ascii="Times New Roman" w:eastAsia="仿宋_GB2312" w:hAnsi="Times New Roman" w:hint="eastAsia"/>
          <w:kern w:val="2"/>
          <w:sz w:val="24"/>
          <w:szCs w:val="28"/>
        </w:rPr>
        <w:t>越政发</w:t>
      </w:r>
      <w:proofErr w:type="gramEnd"/>
      <w:r w:rsidRPr="00322BE6">
        <w:rPr>
          <w:rFonts w:ascii="Times New Roman" w:eastAsia="仿宋_GB2312" w:hAnsi="Times New Roman" w:hint="eastAsia"/>
          <w:kern w:val="2"/>
          <w:sz w:val="24"/>
          <w:szCs w:val="28"/>
        </w:rPr>
        <w:t>〔</w:t>
      </w:r>
      <w:r w:rsidRPr="00322BE6">
        <w:rPr>
          <w:rFonts w:ascii="Times New Roman" w:eastAsia="仿宋_GB2312" w:hAnsi="Times New Roman"/>
          <w:kern w:val="2"/>
          <w:sz w:val="24"/>
          <w:szCs w:val="28"/>
        </w:rPr>
        <w:t>2018</w:t>
      </w:r>
      <w:r w:rsidRPr="00322BE6">
        <w:rPr>
          <w:rFonts w:ascii="Times New Roman" w:eastAsia="仿宋_GB2312" w:hAnsi="Times New Roman" w:hint="eastAsia"/>
          <w:kern w:val="2"/>
          <w:sz w:val="24"/>
          <w:szCs w:val="28"/>
        </w:rPr>
        <w:t>〕</w:t>
      </w:r>
      <w:r w:rsidRPr="00322BE6">
        <w:rPr>
          <w:rFonts w:ascii="Times New Roman" w:eastAsia="仿宋_GB2312" w:hAnsi="Times New Roman"/>
          <w:kern w:val="2"/>
          <w:sz w:val="24"/>
          <w:szCs w:val="28"/>
        </w:rPr>
        <w:t>12</w:t>
      </w:r>
      <w:r w:rsidRPr="00322BE6">
        <w:rPr>
          <w:rFonts w:ascii="Times New Roman" w:eastAsia="仿宋_GB2312" w:hAnsi="Times New Roman" w:hint="eastAsia"/>
          <w:kern w:val="2"/>
          <w:sz w:val="24"/>
          <w:szCs w:val="28"/>
        </w:rPr>
        <w:t>号）执行。</w:t>
      </w:r>
    </w:p>
    <w:p w:rsidR="00B76FAA" w:rsidRPr="00322BE6" w:rsidRDefault="00B76FAA" w:rsidP="00322BE6">
      <w:pPr>
        <w:widowControl w:val="0"/>
        <w:spacing w:line="520" w:lineRule="exact"/>
        <w:jc w:val="center"/>
        <w:rPr>
          <w:rFonts w:ascii="Times New Roman" w:eastAsia="楷体_GB2312" w:hAnsi="Times New Roman"/>
          <w:b/>
          <w:bCs/>
          <w:kern w:val="2"/>
          <w:sz w:val="32"/>
          <w:szCs w:val="22"/>
        </w:rPr>
      </w:pPr>
    </w:p>
    <w:p w:rsidR="00B76FAA" w:rsidRPr="00322BE6" w:rsidRDefault="0033705E" w:rsidP="00322BE6">
      <w:pPr>
        <w:widowControl w:val="0"/>
        <w:spacing w:line="520" w:lineRule="exact"/>
        <w:ind w:leftChars="116" w:left="1126" w:hangingChars="420" w:hanging="882"/>
        <w:rPr>
          <w:rFonts w:ascii="Times New Roman" w:eastAsia="仿宋_GB2312" w:hAnsi="Times New Roman"/>
          <w:color w:val="000000"/>
          <w:sz w:val="28"/>
          <w:szCs w:val="28"/>
        </w:rPr>
      </w:pPr>
      <w:r w:rsidRPr="00322BE6">
        <w:rPr>
          <w:rFonts w:ascii="Times New Roman" w:hAnsi="Times New Roman"/>
          <w:noProof/>
        </w:rPr>
        <w:pict>
          <v:line id="直接连接符 7" o:spid="_x0000_s1026" style="position:absolute;left:0;text-align:left;z-index:3" from=".75pt,3.7pt" to="442.25pt,3.7pt" strokeweight="1pt"/>
        </w:pict>
      </w:r>
      <w:r w:rsidR="00B76FAA" w:rsidRPr="00322BE6">
        <w:rPr>
          <w:rFonts w:ascii="Times New Roman" w:eastAsia="仿宋_GB2312" w:hAnsi="Times New Roman" w:hint="eastAsia"/>
          <w:color w:val="000000"/>
          <w:sz w:val="28"/>
          <w:szCs w:val="28"/>
        </w:rPr>
        <w:t>抄送：区纪委（监委）、区委办、区委宣传部、区信访局、区人民法院、区人民检察院。</w:t>
      </w:r>
    </w:p>
    <w:p w:rsidR="00B76FAA" w:rsidRPr="00322BE6" w:rsidRDefault="0033705E" w:rsidP="00322BE6">
      <w:pPr>
        <w:widowControl w:val="0"/>
        <w:spacing w:line="520" w:lineRule="exact"/>
        <w:ind w:firstLineChars="100" w:firstLine="210"/>
        <w:rPr>
          <w:rFonts w:ascii="Times New Roman" w:eastAsia="仿宋_GB2312" w:hAnsi="Times New Roman"/>
          <w:sz w:val="32"/>
          <w:szCs w:val="32"/>
        </w:rPr>
      </w:pPr>
      <w:r w:rsidRPr="00322BE6">
        <w:rPr>
          <w:rFonts w:ascii="Times New Roman" w:hAnsi="Times New Roman"/>
          <w:noProof/>
        </w:rPr>
        <w:pict>
          <v:line id="直接连接符 6" o:spid="_x0000_s1027" style="position:absolute;left:0;text-align:left;z-index:2" from="0,31.75pt" to="442.25pt,31.75pt" strokeweight="1pt"/>
        </w:pict>
      </w:r>
      <w:r w:rsidRPr="00322BE6">
        <w:rPr>
          <w:rFonts w:ascii="Times New Roman" w:hAnsi="Times New Roman"/>
          <w:noProof/>
        </w:rPr>
        <w:pict>
          <v:line id="直接连接符 5" o:spid="_x0000_s1028" style="position:absolute;left:0;text-align:left;z-index:1" from="0,3.5pt" to="442.25pt,3.5pt" strokeweight="1pt"/>
        </w:pict>
      </w:r>
      <w:r w:rsidR="00B76FAA" w:rsidRPr="00322BE6">
        <w:rPr>
          <w:rFonts w:ascii="Times New Roman" w:eastAsia="仿宋_GB2312" w:hAnsi="Times New Roman" w:hint="eastAsia"/>
          <w:color w:val="000000"/>
          <w:kern w:val="2"/>
          <w:sz w:val="28"/>
          <w:szCs w:val="28"/>
        </w:rPr>
        <w:t>绍兴市越城区人民政府办公室</w:t>
      </w:r>
      <w:r w:rsidR="00B76FAA" w:rsidRPr="00322BE6">
        <w:rPr>
          <w:rFonts w:ascii="Times New Roman" w:eastAsia="仿宋_GB2312" w:hAnsi="Times New Roman"/>
          <w:color w:val="000000"/>
          <w:kern w:val="2"/>
          <w:sz w:val="28"/>
          <w:szCs w:val="28"/>
        </w:rPr>
        <w:t xml:space="preserve">              202</w:t>
      </w:r>
      <w:r w:rsidR="00740E05" w:rsidRPr="00322BE6">
        <w:rPr>
          <w:rFonts w:ascii="Times New Roman" w:eastAsia="仿宋_GB2312" w:hAnsi="Times New Roman" w:hint="eastAsia"/>
          <w:color w:val="000000"/>
          <w:kern w:val="2"/>
          <w:sz w:val="28"/>
          <w:szCs w:val="28"/>
        </w:rPr>
        <w:t>1</w:t>
      </w:r>
      <w:r w:rsidR="00B76FAA" w:rsidRPr="00322BE6">
        <w:rPr>
          <w:rFonts w:ascii="Times New Roman" w:eastAsia="仿宋_GB2312" w:hAnsi="Times New Roman" w:hint="eastAsia"/>
          <w:color w:val="000000"/>
          <w:kern w:val="2"/>
          <w:sz w:val="28"/>
          <w:szCs w:val="28"/>
        </w:rPr>
        <w:t>年</w:t>
      </w:r>
      <w:r w:rsidR="00740E05" w:rsidRPr="00322BE6">
        <w:rPr>
          <w:rFonts w:ascii="Times New Roman" w:eastAsia="仿宋_GB2312" w:hAnsi="Times New Roman" w:hint="eastAsia"/>
          <w:color w:val="000000"/>
          <w:kern w:val="2"/>
          <w:sz w:val="28"/>
          <w:szCs w:val="28"/>
        </w:rPr>
        <w:t>2</w:t>
      </w:r>
      <w:r w:rsidR="00B76FAA" w:rsidRPr="00322BE6">
        <w:rPr>
          <w:rFonts w:ascii="Times New Roman" w:eastAsia="仿宋_GB2312" w:hAnsi="Times New Roman" w:hint="eastAsia"/>
          <w:color w:val="000000"/>
          <w:kern w:val="2"/>
          <w:sz w:val="28"/>
          <w:szCs w:val="28"/>
        </w:rPr>
        <w:t>月</w:t>
      </w:r>
      <w:r w:rsidR="005B55D9" w:rsidRPr="00322BE6">
        <w:rPr>
          <w:rFonts w:ascii="Times New Roman" w:eastAsia="仿宋_GB2312" w:hAnsi="Times New Roman" w:hint="eastAsia"/>
          <w:color w:val="000000"/>
          <w:kern w:val="2"/>
          <w:sz w:val="28"/>
          <w:szCs w:val="28"/>
        </w:rPr>
        <w:t>4</w:t>
      </w:r>
      <w:r w:rsidR="00B76FAA" w:rsidRPr="00322BE6">
        <w:rPr>
          <w:rFonts w:ascii="Times New Roman" w:eastAsia="仿宋_GB2312" w:hAnsi="Times New Roman" w:hint="eastAsia"/>
          <w:color w:val="000000"/>
          <w:kern w:val="2"/>
          <w:sz w:val="28"/>
          <w:szCs w:val="28"/>
        </w:rPr>
        <w:t>日印发</w:t>
      </w:r>
    </w:p>
    <w:sectPr w:rsidR="00B76FAA" w:rsidRPr="00322BE6" w:rsidSect="00322BE6">
      <w:footerReference w:type="even" r:id="rId8"/>
      <w:footerReference w:type="default" r:id="rId9"/>
      <w:pgSz w:w="11906" w:h="16838" w:code="9"/>
      <w:pgMar w:top="2098" w:right="1474" w:bottom="2098" w:left="1588" w:header="709" w:footer="1701" w:gutter="0"/>
      <w:pgNumType w:fmt="numberInDash"/>
      <w:cols w:space="720"/>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5E" w:rsidRDefault="0033705E" w:rsidP="00D85C66">
      <w:r>
        <w:separator/>
      </w:r>
    </w:p>
  </w:endnote>
  <w:endnote w:type="continuationSeparator" w:id="0">
    <w:p w:rsidR="0033705E" w:rsidRDefault="0033705E" w:rsidP="00D8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AA" w:rsidRPr="008932F2" w:rsidRDefault="00B76FAA" w:rsidP="008932F2">
    <w:pPr>
      <w:pStyle w:val="a3"/>
      <w:framePr w:w="1021" w:h="567" w:wrap="around" w:vAnchor="text" w:hAnchor="margin" w:xAlign="outside" w:y="1"/>
      <w:jc w:val="right"/>
      <w:rPr>
        <w:rStyle w:val="ae"/>
        <w:rFonts w:ascii="宋体" w:eastAsia="宋体" w:hAnsi="宋体"/>
        <w:sz w:val="28"/>
        <w:szCs w:val="28"/>
      </w:rPr>
    </w:pPr>
    <w:r w:rsidRPr="008932F2">
      <w:rPr>
        <w:rStyle w:val="ae"/>
        <w:rFonts w:ascii="宋体" w:eastAsia="宋体" w:hAnsi="宋体"/>
        <w:sz w:val="28"/>
        <w:szCs w:val="28"/>
      </w:rPr>
      <w:fldChar w:fldCharType="begin"/>
    </w:r>
    <w:r w:rsidRPr="008932F2">
      <w:rPr>
        <w:rStyle w:val="ae"/>
        <w:rFonts w:ascii="宋体" w:eastAsia="宋体" w:hAnsi="宋体"/>
        <w:sz w:val="28"/>
        <w:szCs w:val="28"/>
      </w:rPr>
      <w:instrText xml:space="preserve">PAGE  </w:instrText>
    </w:r>
    <w:r w:rsidRPr="008932F2">
      <w:rPr>
        <w:rStyle w:val="ae"/>
        <w:rFonts w:ascii="宋体" w:eastAsia="宋体" w:hAnsi="宋体"/>
        <w:sz w:val="28"/>
        <w:szCs w:val="28"/>
      </w:rPr>
      <w:fldChar w:fldCharType="separate"/>
    </w:r>
    <w:r w:rsidR="00F7463C">
      <w:rPr>
        <w:rStyle w:val="ae"/>
        <w:rFonts w:ascii="宋体" w:eastAsia="宋体" w:hAnsi="宋体"/>
        <w:noProof/>
        <w:sz w:val="28"/>
        <w:szCs w:val="28"/>
      </w:rPr>
      <w:t>- 4 -</w:t>
    </w:r>
    <w:r w:rsidRPr="008932F2">
      <w:rPr>
        <w:rStyle w:val="ae"/>
        <w:rFonts w:ascii="宋体" w:eastAsia="宋体" w:hAnsi="宋体"/>
        <w:sz w:val="28"/>
        <w:szCs w:val="28"/>
      </w:rPr>
      <w:fldChar w:fldCharType="end"/>
    </w:r>
  </w:p>
  <w:p w:rsidR="00B76FAA" w:rsidRDefault="00B76FAA" w:rsidP="008932F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AA" w:rsidRPr="008932F2" w:rsidRDefault="00B76FAA" w:rsidP="008932F2">
    <w:pPr>
      <w:pStyle w:val="a3"/>
      <w:framePr w:w="1021" w:h="567" w:wrap="around" w:vAnchor="text" w:hAnchor="margin" w:xAlign="outside" w:y="1"/>
      <w:rPr>
        <w:rStyle w:val="ae"/>
        <w:rFonts w:ascii="宋体" w:eastAsia="宋体" w:hAnsi="宋体"/>
        <w:sz w:val="28"/>
        <w:szCs w:val="28"/>
      </w:rPr>
    </w:pPr>
    <w:r w:rsidRPr="008932F2">
      <w:rPr>
        <w:rStyle w:val="ae"/>
        <w:rFonts w:ascii="宋体" w:eastAsia="宋体" w:hAnsi="宋体"/>
        <w:sz w:val="28"/>
        <w:szCs w:val="28"/>
      </w:rPr>
      <w:fldChar w:fldCharType="begin"/>
    </w:r>
    <w:r w:rsidRPr="008932F2">
      <w:rPr>
        <w:rStyle w:val="ae"/>
        <w:rFonts w:ascii="宋体" w:eastAsia="宋体" w:hAnsi="宋体"/>
        <w:sz w:val="28"/>
        <w:szCs w:val="28"/>
      </w:rPr>
      <w:instrText xml:space="preserve">PAGE  </w:instrText>
    </w:r>
    <w:r w:rsidRPr="008932F2">
      <w:rPr>
        <w:rStyle w:val="ae"/>
        <w:rFonts w:ascii="宋体" w:eastAsia="宋体" w:hAnsi="宋体"/>
        <w:sz w:val="28"/>
        <w:szCs w:val="28"/>
      </w:rPr>
      <w:fldChar w:fldCharType="separate"/>
    </w:r>
    <w:r w:rsidR="00F7463C">
      <w:rPr>
        <w:rStyle w:val="ae"/>
        <w:rFonts w:ascii="宋体" w:eastAsia="宋体" w:hAnsi="宋体"/>
        <w:noProof/>
        <w:sz w:val="28"/>
        <w:szCs w:val="28"/>
      </w:rPr>
      <w:t>- 1 -</w:t>
    </w:r>
    <w:r w:rsidRPr="008932F2">
      <w:rPr>
        <w:rStyle w:val="ae"/>
        <w:rFonts w:ascii="宋体" w:eastAsia="宋体" w:hAnsi="宋体"/>
        <w:sz w:val="28"/>
        <w:szCs w:val="28"/>
      </w:rPr>
      <w:fldChar w:fldCharType="end"/>
    </w:r>
  </w:p>
  <w:p w:rsidR="00B76FAA" w:rsidRDefault="00B76FAA" w:rsidP="008932F2">
    <w:pPr>
      <w:wordWrap w:val="0"/>
      <w:ind w:right="360" w:firstLine="360"/>
      <w:rPr>
        <w:rFonts w:ascii="Calibri" w:eastAsia="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5E" w:rsidRDefault="0033705E" w:rsidP="00D85C66">
      <w:r>
        <w:separator/>
      </w:r>
    </w:p>
  </w:footnote>
  <w:footnote w:type="continuationSeparator" w:id="0">
    <w:p w:rsidR="0033705E" w:rsidRDefault="0033705E" w:rsidP="00D85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oNotTrackMoves/>
  <w:defaultTabStop w:val="800"/>
  <w:evenAndOddHeaders/>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balanceSingleByteDoubleByteWidth/>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3CD"/>
    <w:rsid w:val="00091E3F"/>
    <w:rsid w:val="000B0B85"/>
    <w:rsid w:val="00102F17"/>
    <w:rsid w:val="001155A8"/>
    <w:rsid w:val="00124E52"/>
    <w:rsid w:val="00160386"/>
    <w:rsid w:val="00265031"/>
    <w:rsid w:val="00272F14"/>
    <w:rsid w:val="00280FCB"/>
    <w:rsid w:val="002E4B46"/>
    <w:rsid w:val="002F3864"/>
    <w:rsid w:val="00304076"/>
    <w:rsid w:val="00322BE6"/>
    <w:rsid w:val="003325EF"/>
    <w:rsid w:val="0033705E"/>
    <w:rsid w:val="00341600"/>
    <w:rsid w:val="00342C97"/>
    <w:rsid w:val="00355350"/>
    <w:rsid w:val="00381353"/>
    <w:rsid w:val="00381698"/>
    <w:rsid w:val="00384A5A"/>
    <w:rsid w:val="003D4FDB"/>
    <w:rsid w:val="00442818"/>
    <w:rsid w:val="004858AB"/>
    <w:rsid w:val="004A1FA2"/>
    <w:rsid w:val="004B0602"/>
    <w:rsid w:val="004D19E9"/>
    <w:rsid w:val="00525AC6"/>
    <w:rsid w:val="005A481D"/>
    <w:rsid w:val="005B3D90"/>
    <w:rsid w:val="005B55D9"/>
    <w:rsid w:val="005B6C25"/>
    <w:rsid w:val="005C5D85"/>
    <w:rsid w:val="005E7CE1"/>
    <w:rsid w:val="005F3A71"/>
    <w:rsid w:val="0061223B"/>
    <w:rsid w:val="00625E3A"/>
    <w:rsid w:val="00653D00"/>
    <w:rsid w:val="0066456F"/>
    <w:rsid w:val="00671906"/>
    <w:rsid w:val="00695506"/>
    <w:rsid w:val="006C6E6F"/>
    <w:rsid w:val="006E18DD"/>
    <w:rsid w:val="006E317E"/>
    <w:rsid w:val="006E55CC"/>
    <w:rsid w:val="00704B0C"/>
    <w:rsid w:val="00740E05"/>
    <w:rsid w:val="007632C8"/>
    <w:rsid w:val="00766436"/>
    <w:rsid w:val="00775D84"/>
    <w:rsid w:val="007869DB"/>
    <w:rsid w:val="007C2759"/>
    <w:rsid w:val="007C4DE3"/>
    <w:rsid w:val="007D0091"/>
    <w:rsid w:val="007D7926"/>
    <w:rsid w:val="00852598"/>
    <w:rsid w:val="008766E5"/>
    <w:rsid w:val="008932F2"/>
    <w:rsid w:val="008A2FA8"/>
    <w:rsid w:val="008C5E4E"/>
    <w:rsid w:val="008E1D16"/>
    <w:rsid w:val="0090110F"/>
    <w:rsid w:val="00927C46"/>
    <w:rsid w:val="009472C0"/>
    <w:rsid w:val="009953DF"/>
    <w:rsid w:val="009A7FB0"/>
    <w:rsid w:val="00A0095A"/>
    <w:rsid w:val="00A01F2F"/>
    <w:rsid w:val="00A43D96"/>
    <w:rsid w:val="00A4433D"/>
    <w:rsid w:val="00A77ACE"/>
    <w:rsid w:val="00A90633"/>
    <w:rsid w:val="00AA37C3"/>
    <w:rsid w:val="00AC43CD"/>
    <w:rsid w:val="00AD3D39"/>
    <w:rsid w:val="00AF2F91"/>
    <w:rsid w:val="00AF5AEB"/>
    <w:rsid w:val="00B01BB0"/>
    <w:rsid w:val="00B12769"/>
    <w:rsid w:val="00B47880"/>
    <w:rsid w:val="00B76FAA"/>
    <w:rsid w:val="00B8508D"/>
    <w:rsid w:val="00BD0C48"/>
    <w:rsid w:val="00BD6655"/>
    <w:rsid w:val="00C83984"/>
    <w:rsid w:val="00CB3856"/>
    <w:rsid w:val="00CD0472"/>
    <w:rsid w:val="00CE0E2C"/>
    <w:rsid w:val="00D220CE"/>
    <w:rsid w:val="00D25697"/>
    <w:rsid w:val="00D306EC"/>
    <w:rsid w:val="00D73BCE"/>
    <w:rsid w:val="00D808B7"/>
    <w:rsid w:val="00D85C66"/>
    <w:rsid w:val="00E42A57"/>
    <w:rsid w:val="00E751CE"/>
    <w:rsid w:val="00EC5BE5"/>
    <w:rsid w:val="00F125CD"/>
    <w:rsid w:val="00F20F5D"/>
    <w:rsid w:val="00F22BF1"/>
    <w:rsid w:val="00F50A11"/>
    <w:rsid w:val="00F547B9"/>
    <w:rsid w:val="00F7463C"/>
    <w:rsid w:val="00F8708A"/>
    <w:rsid w:val="00FF4A43"/>
    <w:rsid w:val="0A4959D6"/>
    <w:rsid w:val="1C1130F9"/>
    <w:rsid w:val="25D34827"/>
    <w:rsid w:val="269679CF"/>
    <w:rsid w:val="3BC46BE7"/>
    <w:rsid w:val="3C9668AD"/>
    <w:rsid w:val="48025D57"/>
    <w:rsid w:val="49334770"/>
    <w:rsid w:val="498D1AD6"/>
    <w:rsid w:val="4C923518"/>
    <w:rsid w:val="5BF0074A"/>
    <w:rsid w:val="694947C7"/>
    <w:rsid w:val="76421434"/>
    <w:rsid w:val="7BE8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5C66"/>
    <w:pPr>
      <w:jc w:val="both"/>
    </w:pPr>
    <w:rPr>
      <w:sz w:val="21"/>
      <w:szCs w:val="21"/>
    </w:rPr>
  </w:style>
  <w:style w:type="paragraph" w:styleId="1">
    <w:name w:val="heading 1"/>
    <w:basedOn w:val="a"/>
    <w:next w:val="a"/>
    <w:link w:val="1Char"/>
    <w:uiPriority w:val="99"/>
    <w:qFormat/>
    <w:rsid w:val="00D85C66"/>
    <w:pPr>
      <w:outlineLvl w:val="0"/>
    </w:pPr>
    <w:rPr>
      <w:b/>
      <w:bCs/>
      <w:kern w:val="44"/>
      <w:sz w:val="44"/>
      <w:szCs w:val="44"/>
    </w:rPr>
  </w:style>
  <w:style w:type="paragraph" w:styleId="2">
    <w:name w:val="heading 2"/>
    <w:basedOn w:val="a"/>
    <w:next w:val="a"/>
    <w:link w:val="2Char"/>
    <w:uiPriority w:val="99"/>
    <w:qFormat/>
    <w:rsid w:val="00D85C66"/>
    <w:pPr>
      <w:outlineLvl w:val="1"/>
    </w:pPr>
    <w:rPr>
      <w:rFonts w:ascii="Cambria" w:eastAsia="宋体" w:hAnsi="Cambria"/>
      <w:b/>
      <w:bCs/>
      <w:sz w:val="32"/>
      <w:szCs w:val="32"/>
    </w:rPr>
  </w:style>
  <w:style w:type="paragraph" w:styleId="3">
    <w:name w:val="heading 3"/>
    <w:basedOn w:val="a"/>
    <w:next w:val="a"/>
    <w:link w:val="3Char"/>
    <w:uiPriority w:val="99"/>
    <w:qFormat/>
    <w:rsid w:val="00D85C66"/>
    <w:pPr>
      <w:ind w:left="1000" w:hanging="400"/>
      <w:outlineLvl w:val="2"/>
    </w:pPr>
    <w:rPr>
      <w:b/>
      <w:bCs/>
      <w:sz w:val="32"/>
      <w:szCs w:val="32"/>
    </w:rPr>
  </w:style>
  <w:style w:type="paragraph" w:styleId="4">
    <w:name w:val="heading 4"/>
    <w:basedOn w:val="a"/>
    <w:next w:val="a"/>
    <w:link w:val="4Char"/>
    <w:uiPriority w:val="99"/>
    <w:qFormat/>
    <w:rsid w:val="00D85C66"/>
    <w:pPr>
      <w:ind w:left="1200" w:hanging="400"/>
      <w:outlineLvl w:val="3"/>
    </w:pPr>
    <w:rPr>
      <w:rFonts w:ascii="Cambria" w:eastAsia="宋体" w:hAnsi="Cambria"/>
      <w:b/>
      <w:bCs/>
      <w:sz w:val="28"/>
      <w:szCs w:val="28"/>
    </w:rPr>
  </w:style>
  <w:style w:type="paragraph" w:styleId="5">
    <w:name w:val="heading 5"/>
    <w:basedOn w:val="a"/>
    <w:next w:val="a"/>
    <w:link w:val="5Char"/>
    <w:uiPriority w:val="99"/>
    <w:qFormat/>
    <w:rsid w:val="00D85C66"/>
    <w:pPr>
      <w:ind w:left="1400" w:hanging="400"/>
      <w:outlineLvl w:val="4"/>
    </w:pPr>
    <w:rPr>
      <w:b/>
      <w:bCs/>
      <w:sz w:val="28"/>
      <w:szCs w:val="28"/>
    </w:rPr>
  </w:style>
  <w:style w:type="paragraph" w:styleId="6">
    <w:name w:val="heading 6"/>
    <w:basedOn w:val="a"/>
    <w:next w:val="a"/>
    <w:link w:val="6Char"/>
    <w:uiPriority w:val="99"/>
    <w:qFormat/>
    <w:rsid w:val="00D85C66"/>
    <w:pPr>
      <w:ind w:left="1600" w:hanging="400"/>
      <w:outlineLvl w:val="5"/>
    </w:pPr>
    <w:rPr>
      <w:rFonts w:ascii="Cambria" w:eastAsia="宋体" w:hAnsi="Cambria"/>
      <w:b/>
      <w:bCs/>
      <w:sz w:val="24"/>
      <w:szCs w:val="24"/>
    </w:rPr>
  </w:style>
  <w:style w:type="paragraph" w:styleId="7">
    <w:name w:val="heading 7"/>
    <w:basedOn w:val="a"/>
    <w:next w:val="a"/>
    <w:link w:val="7Char"/>
    <w:uiPriority w:val="99"/>
    <w:qFormat/>
    <w:rsid w:val="00D85C66"/>
    <w:pPr>
      <w:ind w:left="1800" w:hanging="400"/>
      <w:outlineLvl w:val="6"/>
    </w:pPr>
    <w:rPr>
      <w:b/>
      <w:bCs/>
      <w:sz w:val="24"/>
      <w:szCs w:val="24"/>
    </w:rPr>
  </w:style>
  <w:style w:type="paragraph" w:styleId="8">
    <w:name w:val="heading 8"/>
    <w:basedOn w:val="a"/>
    <w:next w:val="a"/>
    <w:link w:val="8Char"/>
    <w:uiPriority w:val="99"/>
    <w:qFormat/>
    <w:rsid w:val="00D85C66"/>
    <w:pPr>
      <w:ind w:left="2000" w:hanging="400"/>
      <w:outlineLvl w:val="7"/>
    </w:pPr>
    <w:rPr>
      <w:rFonts w:ascii="Cambria" w:eastAsia="宋体" w:hAnsi="Cambria"/>
      <w:sz w:val="24"/>
      <w:szCs w:val="24"/>
    </w:rPr>
  </w:style>
  <w:style w:type="paragraph" w:styleId="9">
    <w:name w:val="heading 9"/>
    <w:basedOn w:val="a"/>
    <w:next w:val="a"/>
    <w:link w:val="9Char"/>
    <w:uiPriority w:val="99"/>
    <w:qFormat/>
    <w:rsid w:val="00D85C66"/>
    <w:pPr>
      <w:ind w:left="2200" w:hanging="400"/>
      <w:outlineLvl w:val="8"/>
    </w:pPr>
    <w:rPr>
      <w:rFonts w:ascii="Cambria" w:eastAsia="宋体"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2Char">
    <w:name w:val="标题 2 Char"/>
    <w:link w:val="2"/>
    <w:uiPriority w:val="99"/>
    <w:semiHidden/>
    <w:locked/>
    <w:rPr>
      <w:rFonts w:ascii="Cambria" w:eastAsia="宋体" w:hAnsi="Cambria"/>
      <w:b/>
      <w:kern w:val="0"/>
      <w:sz w:val="32"/>
    </w:rPr>
  </w:style>
  <w:style w:type="character" w:customStyle="1" w:styleId="3Char">
    <w:name w:val="标题 3 Char"/>
    <w:link w:val="3"/>
    <w:uiPriority w:val="99"/>
    <w:semiHidden/>
    <w:locked/>
    <w:rPr>
      <w:b/>
      <w:kern w:val="0"/>
      <w:sz w:val="32"/>
    </w:rPr>
  </w:style>
  <w:style w:type="character" w:customStyle="1" w:styleId="4Char">
    <w:name w:val="标题 4 Char"/>
    <w:link w:val="4"/>
    <w:uiPriority w:val="99"/>
    <w:semiHidden/>
    <w:locked/>
    <w:rPr>
      <w:rFonts w:ascii="Cambria" w:eastAsia="宋体" w:hAnsi="Cambria"/>
      <w:b/>
      <w:kern w:val="0"/>
      <w:sz w:val="28"/>
    </w:rPr>
  </w:style>
  <w:style w:type="character" w:customStyle="1" w:styleId="5Char">
    <w:name w:val="标题 5 Char"/>
    <w:link w:val="5"/>
    <w:uiPriority w:val="99"/>
    <w:semiHidden/>
    <w:locked/>
    <w:rPr>
      <w:b/>
      <w:kern w:val="0"/>
      <w:sz w:val="28"/>
    </w:rPr>
  </w:style>
  <w:style w:type="character" w:customStyle="1" w:styleId="6Char">
    <w:name w:val="标题 6 Char"/>
    <w:link w:val="6"/>
    <w:uiPriority w:val="99"/>
    <w:semiHidden/>
    <w:locked/>
    <w:rPr>
      <w:rFonts w:ascii="Cambria" w:eastAsia="宋体" w:hAnsi="Cambria"/>
      <w:b/>
      <w:kern w:val="0"/>
      <w:sz w:val="24"/>
    </w:rPr>
  </w:style>
  <w:style w:type="character" w:customStyle="1" w:styleId="7Char">
    <w:name w:val="标题 7 Char"/>
    <w:link w:val="7"/>
    <w:uiPriority w:val="99"/>
    <w:semiHidden/>
    <w:locked/>
    <w:rPr>
      <w:b/>
      <w:kern w:val="0"/>
      <w:sz w:val="24"/>
    </w:rPr>
  </w:style>
  <w:style w:type="character" w:customStyle="1" w:styleId="8Char">
    <w:name w:val="标题 8 Char"/>
    <w:link w:val="8"/>
    <w:uiPriority w:val="99"/>
    <w:semiHidden/>
    <w:locked/>
    <w:rPr>
      <w:rFonts w:ascii="Cambria" w:eastAsia="宋体" w:hAnsi="Cambria"/>
      <w:kern w:val="0"/>
      <w:sz w:val="24"/>
    </w:rPr>
  </w:style>
  <w:style w:type="character" w:customStyle="1" w:styleId="9Char">
    <w:name w:val="标题 9 Char"/>
    <w:link w:val="9"/>
    <w:uiPriority w:val="99"/>
    <w:semiHidden/>
    <w:locked/>
    <w:rPr>
      <w:rFonts w:ascii="Cambria" w:eastAsia="宋体" w:hAnsi="Cambria"/>
      <w:kern w:val="0"/>
      <w:sz w:val="21"/>
    </w:rPr>
  </w:style>
  <w:style w:type="paragraph" w:styleId="70">
    <w:name w:val="toc 7"/>
    <w:basedOn w:val="a"/>
    <w:next w:val="a"/>
    <w:uiPriority w:val="99"/>
    <w:rsid w:val="00D85C66"/>
    <w:pPr>
      <w:ind w:left="2550"/>
    </w:pPr>
  </w:style>
  <w:style w:type="paragraph" w:styleId="50">
    <w:name w:val="toc 5"/>
    <w:basedOn w:val="a"/>
    <w:next w:val="a"/>
    <w:uiPriority w:val="99"/>
    <w:rsid w:val="00D85C66"/>
    <w:pPr>
      <w:ind w:left="1700"/>
    </w:pPr>
  </w:style>
  <w:style w:type="paragraph" w:styleId="30">
    <w:name w:val="toc 3"/>
    <w:basedOn w:val="a"/>
    <w:next w:val="a"/>
    <w:uiPriority w:val="99"/>
    <w:rsid w:val="00D85C66"/>
    <w:pPr>
      <w:ind w:left="850"/>
    </w:pPr>
  </w:style>
  <w:style w:type="paragraph" w:styleId="80">
    <w:name w:val="toc 8"/>
    <w:basedOn w:val="a"/>
    <w:next w:val="a"/>
    <w:uiPriority w:val="99"/>
    <w:rsid w:val="00D85C66"/>
    <w:pPr>
      <w:ind w:left="2975"/>
    </w:pPr>
  </w:style>
  <w:style w:type="paragraph" w:styleId="a3">
    <w:name w:val="footer"/>
    <w:basedOn w:val="a"/>
    <w:link w:val="Char"/>
    <w:uiPriority w:val="99"/>
    <w:rsid w:val="00D85C66"/>
    <w:pPr>
      <w:tabs>
        <w:tab w:val="center" w:pos="4153"/>
        <w:tab w:val="right" w:pos="8306"/>
      </w:tabs>
    </w:pPr>
    <w:rPr>
      <w:sz w:val="18"/>
      <w:szCs w:val="18"/>
    </w:rPr>
  </w:style>
  <w:style w:type="character" w:customStyle="1" w:styleId="Char">
    <w:name w:val="页脚 Char"/>
    <w:link w:val="a3"/>
    <w:uiPriority w:val="99"/>
    <w:locked/>
    <w:rsid w:val="00D85C66"/>
    <w:rPr>
      <w:w w:val="100"/>
      <w:sz w:val="18"/>
      <w:shd w:val="clear" w:color="auto" w:fill="auto"/>
    </w:rPr>
  </w:style>
  <w:style w:type="paragraph" w:styleId="a4">
    <w:name w:val="header"/>
    <w:basedOn w:val="a"/>
    <w:link w:val="Char0"/>
    <w:uiPriority w:val="99"/>
    <w:rsid w:val="00D85C66"/>
    <w:pPr>
      <w:tabs>
        <w:tab w:val="center" w:pos="4153"/>
        <w:tab w:val="right" w:pos="8306"/>
      </w:tabs>
      <w:jc w:val="center"/>
    </w:pPr>
    <w:rPr>
      <w:sz w:val="18"/>
      <w:szCs w:val="18"/>
    </w:rPr>
  </w:style>
  <w:style w:type="character" w:customStyle="1" w:styleId="Char0">
    <w:name w:val="页眉 Char"/>
    <w:link w:val="a4"/>
    <w:uiPriority w:val="99"/>
    <w:locked/>
    <w:rsid w:val="00D85C66"/>
    <w:rPr>
      <w:w w:val="100"/>
      <w:sz w:val="18"/>
      <w:shd w:val="clear" w:color="auto" w:fill="auto"/>
    </w:rPr>
  </w:style>
  <w:style w:type="paragraph" w:styleId="10">
    <w:name w:val="toc 1"/>
    <w:basedOn w:val="a"/>
    <w:next w:val="a"/>
    <w:uiPriority w:val="99"/>
    <w:rsid w:val="00D85C66"/>
  </w:style>
  <w:style w:type="paragraph" w:styleId="40">
    <w:name w:val="toc 4"/>
    <w:basedOn w:val="a"/>
    <w:next w:val="a"/>
    <w:uiPriority w:val="99"/>
    <w:rsid w:val="00D85C66"/>
    <w:pPr>
      <w:ind w:left="1275"/>
    </w:pPr>
  </w:style>
  <w:style w:type="paragraph" w:styleId="a5">
    <w:name w:val="Subtitle"/>
    <w:basedOn w:val="a"/>
    <w:link w:val="Char1"/>
    <w:uiPriority w:val="99"/>
    <w:qFormat/>
    <w:rsid w:val="00D85C66"/>
    <w:pPr>
      <w:jc w:val="center"/>
    </w:pPr>
    <w:rPr>
      <w:rFonts w:ascii="Cambria" w:eastAsia="宋体" w:hAnsi="Cambria"/>
      <w:b/>
      <w:bCs/>
      <w:kern w:val="28"/>
      <w:sz w:val="32"/>
      <w:szCs w:val="32"/>
    </w:rPr>
  </w:style>
  <w:style w:type="character" w:customStyle="1" w:styleId="Char1">
    <w:name w:val="副标题 Char"/>
    <w:link w:val="a5"/>
    <w:uiPriority w:val="99"/>
    <w:locked/>
    <w:rPr>
      <w:rFonts w:ascii="Cambria" w:eastAsia="宋体" w:hAnsi="Cambria"/>
      <w:b/>
      <w:kern w:val="28"/>
      <w:sz w:val="32"/>
    </w:rPr>
  </w:style>
  <w:style w:type="paragraph" w:styleId="60">
    <w:name w:val="toc 6"/>
    <w:basedOn w:val="a"/>
    <w:next w:val="a"/>
    <w:uiPriority w:val="99"/>
    <w:rsid w:val="00D85C66"/>
    <w:pPr>
      <w:ind w:left="2125"/>
    </w:pPr>
  </w:style>
  <w:style w:type="paragraph" w:styleId="20">
    <w:name w:val="toc 2"/>
    <w:basedOn w:val="a"/>
    <w:next w:val="a"/>
    <w:uiPriority w:val="99"/>
    <w:rsid w:val="00D85C66"/>
    <w:pPr>
      <w:ind w:left="425"/>
    </w:pPr>
  </w:style>
  <w:style w:type="paragraph" w:styleId="90">
    <w:name w:val="toc 9"/>
    <w:basedOn w:val="a"/>
    <w:next w:val="a"/>
    <w:uiPriority w:val="99"/>
    <w:rsid w:val="00D85C66"/>
    <w:pPr>
      <w:ind w:left="3400"/>
    </w:pPr>
  </w:style>
  <w:style w:type="paragraph" w:styleId="a6">
    <w:name w:val="Title"/>
    <w:basedOn w:val="a"/>
    <w:link w:val="Char2"/>
    <w:uiPriority w:val="99"/>
    <w:qFormat/>
    <w:rsid w:val="00D85C66"/>
    <w:pPr>
      <w:jc w:val="center"/>
    </w:pPr>
    <w:rPr>
      <w:rFonts w:ascii="Cambria" w:eastAsia="宋体" w:hAnsi="Cambria"/>
      <w:b/>
      <w:bCs/>
      <w:sz w:val="32"/>
      <w:szCs w:val="32"/>
    </w:rPr>
  </w:style>
  <w:style w:type="character" w:customStyle="1" w:styleId="Char2">
    <w:name w:val="标题 Char"/>
    <w:link w:val="a6"/>
    <w:uiPriority w:val="99"/>
    <w:locked/>
    <w:rPr>
      <w:rFonts w:ascii="Cambria" w:eastAsia="宋体" w:hAnsi="Cambria"/>
      <w:b/>
      <w:kern w:val="0"/>
      <w:sz w:val="32"/>
    </w:rPr>
  </w:style>
  <w:style w:type="character" w:styleId="a7">
    <w:name w:val="Strong"/>
    <w:uiPriority w:val="99"/>
    <w:qFormat/>
    <w:rsid w:val="00D85C66"/>
    <w:rPr>
      <w:rFonts w:cs="Times New Roman"/>
      <w:b/>
      <w:w w:val="100"/>
      <w:sz w:val="21"/>
      <w:shd w:val="clear" w:color="000000" w:fill="auto"/>
    </w:rPr>
  </w:style>
  <w:style w:type="character" w:styleId="a8">
    <w:name w:val="Emphasis"/>
    <w:uiPriority w:val="99"/>
    <w:qFormat/>
    <w:rsid w:val="00D85C66"/>
    <w:rPr>
      <w:rFonts w:cs="Times New Roman"/>
      <w:i/>
      <w:w w:val="100"/>
      <w:sz w:val="21"/>
      <w:shd w:val="clear" w:color="000000" w:fill="auto"/>
    </w:rPr>
  </w:style>
  <w:style w:type="paragraph" w:styleId="a9">
    <w:name w:val="No Spacing"/>
    <w:uiPriority w:val="99"/>
    <w:qFormat/>
    <w:rsid w:val="00D85C66"/>
    <w:pPr>
      <w:jc w:val="both"/>
    </w:pPr>
    <w:rPr>
      <w:sz w:val="21"/>
      <w:szCs w:val="21"/>
    </w:rPr>
  </w:style>
  <w:style w:type="character" w:customStyle="1" w:styleId="11">
    <w:name w:val="不明显强调1"/>
    <w:uiPriority w:val="99"/>
    <w:rsid w:val="00D85C66"/>
    <w:rPr>
      <w:i/>
      <w:color w:val="404040"/>
      <w:w w:val="100"/>
      <w:sz w:val="21"/>
      <w:shd w:val="clear" w:color="auto" w:fill="auto"/>
    </w:rPr>
  </w:style>
  <w:style w:type="character" w:customStyle="1" w:styleId="12">
    <w:name w:val="明显强调1"/>
    <w:uiPriority w:val="99"/>
    <w:rsid w:val="00D85C66"/>
    <w:rPr>
      <w:i/>
      <w:color w:val="5B9BD5"/>
      <w:w w:val="100"/>
      <w:sz w:val="21"/>
      <w:shd w:val="clear" w:color="auto" w:fill="auto"/>
    </w:rPr>
  </w:style>
  <w:style w:type="paragraph" w:styleId="aa">
    <w:name w:val="Quote"/>
    <w:basedOn w:val="a"/>
    <w:link w:val="Char3"/>
    <w:uiPriority w:val="99"/>
    <w:qFormat/>
    <w:rsid w:val="00D85C66"/>
    <w:pPr>
      <w:ind w:left="864" w:right="864"/>
      <w:jc w:val="center"/>
    </w:pPr>
    <w:rPr>
      <w:i/>
      <w:iCs/>
      <w:color w:val="000000"/>
      <w:sz w:val="20"/>
    </w:rPr>
  </w:style>
  <w:style w:type="character" w:customStyle="1" w:styleId="Char3">
    <w:name w:val="引用 Char"/>
    <w:link w:val="aa"/>
    <w:uiPriority w:val="99"/>
    <w:locked/>
    <w:rPr>
      <w:i/>
      <w:color w:val="000000"/>
      <w:kern w:val="0"/>
      <w:sz w:val="21"/>
    </w:rPr>
  </w:style>
  <w:style w:type="paragraph" w:styleId="ab">
    <w:name w:val="Intense Quote"/>
    <w:basedOn w:val="a"/>
    <w:link w:val="Char4"/>
    <w:uiPriority w:val="99"/>
    <w:qFormat/>
    <w:rsid w:val="00D85C66"/>
    <w:pPr>
      <w:ind w:left="950" w:right="950"/>
      <w:jc w:val="center"/>
    </w:pPr>
    <w:rPr>
      <w:b/>
      <w:bCs/>
      <w:i/>
      <w:iCs/>
      <w:color w:val="4F81BD"/>
      <w:sz w:val="20"/>
    </w:rPr>
  </w:style>
  <w:style w:type="character" w:customStyle="1" w:styleId="Char4">
    <w:name w:val="明显引用 Char"/>
    <w:link w:val="ab"/>
    <w:uiPriority w:val="99"/>
    <w:locked/>
    <w:rPr>
      <w:b/>
      <w:i/>
      <w:color w:val="4F81BD"/>
      <w:kern w:val="0"/>
      <w:sz w:val="21"/>
    </w:rPr>
  </w:style>
  <w:style w:type="character" w:customStyle="1" w:styleId="13">
    <w:name w:val="不明显参考1"/>
    <w:uiPriority w:val="99"/>
    <w:rsid w:val="00D85C66"/>
    <w:rPr>
      <w:smallCaps/>
      <w:color w:val="5A5A5A"/>
      <w:w w:val="100"/>
      <w:sz w:val="21"/>
      <w:shd w:val="clear" w:color="auto" w:fill="auto"/>
    </w:rPr>
  </w:style>
  <w:style w:type="character" w:customStyle="1" w:styleId="14">
    <w:name w:val="明显参考1"/>
    <w:uiPriority w:val="99"/>
    <w:rsid w:val="00D85C66"/>
    <w:rPr>
      <w:b/>
      <w:smallCaps/>
      <w:color w:val="5B9BD5"/>
      <w:w w:val="100"/>
      <w:sz w:val="21"/>
      <w:shd w:val="clear" w:color="auto" w:fill="auto"/>
    </w:rPr>
  </w:style>
  <w:style w:type="character" w:customStyle="1" w:styleId="15">
    <w:name w:val="书籍标题1"/>
    <w:uiPriority w:val="99"/>
    <w:rsid w:val="00D85C66"/>
    <w:rPr>
      <w:b/>
      <w:i/>
      <w:w w:val="100"/>
      <w:sz w:val="21"/>
      <w:shd w:val="clear" w:color="auto" w:fill="auto"/>
    </w:rPr>
  </w:style>
  <w:style w:type="paragraph" w:styleId="ac">
    <w:name w:val="List Paragraph"/>
    <w:basedOn w:val="a"/>
    <w:uiPriority w:val="99"/>
    <w:qFormat/>
    <w:rsid w:val="00D85C66"/>
    <w:pPr>
      <w:ind w:left="850"/>
    </w:pPr>
  </w:style>
  <w:style w:type="paragraph" w:customStyle="1" w:styleId="TOC1">
    <w:name w:val="TOC 标题1"/>
    <w:uiPriority w:val="99"/>
    <w:rsid w:val="00D85C66"/>
    <w:rPr>
      <w:color w:val="2E74B5"/>
      <w:sz w:val="32"/>
      <w:szCs w:val="32"/>
    </w:rPr>
  </w:style>
  <w:style w:type="character" w:customStyle="1" w:styleId="110">
    <w:name w:val="不明显强调11"/>
    <w:uiPriority w:val="99"/>
    <w:rsid w:val="00D85C66"/>
    <w:rPr>
      <w:i/>
      <w:color w:val="404040"/>
      <w:w w:val="100"/>
      <w:sz w:val="21"/>
      <w:shd w:val="clear" w:color="000000" w:fill="auto"/>
    </w:rPr>
  </w:style>
  <w:style w:type="character" w:customStyle="1" w:styleId="111">
    <w:name w:val="明显强调11"/>
    <w:uiPriority w:val="99"/>
    <w:rsid w:val="00D85C66"/>
    <w:rPr>
      <w:i/>
      <w:color w:val="5B9BD5"/>
      <w:w w:val="100"/>
      <w:sz w:val="21"/>
      <w:shd w:val="clear" w:color="000000" w:fill="auto"/>
    </w:rPr>
  </w:style>
  <w:style w:type="character" w:customStyle="1" w:styleId="112">
    <w:name w:val="不明显参考11"/>
    <w:uiPriority w:val="99"/>
    <w:rsid w:val="00D85C66"/>
    <w:rPr>
      <w:smallCaps/>
      <w:color w:val="5A5A5A"/>
      <w:w w:val="100"/>
      <w:sz w:val="21"/>
      <w:shd w:val="clear" w:color="000000" w:fill="auto"/>
    </w:rPr>
  </w:style>
  <w:style w:type="character" w:customStyle="1" w:styleId="113">
    <w:name w:val="明显参考11"/>
    <w:uiPriority w:val="99"/>
    <w:rsid w:val="00D85C66"/>
    <w:rPr>
      <w:b/>
      <w:smallCaps/>
      <w:color w:val="5B9BD5"/>
      <w:w w:val="100"/>
      <w:sz w:val="21"/>
      <w:shd w:val="clear" w:color="000000" w:fill="auto"/>
    </w:rPr>
  </w:style>
  <w:style w:type="character" w:customStyle="1" w:styleId="114">
    <w:name w:val="书籍标题11"/>
    <w:uiPriority w:val="99"/>
    <w:rsid w:val="00D85C66"/>
    <w:rPr>
      <w:b/>
      <w:i/>
      <w:w w:val="100"/>
      <w:sz w:val="21"/>
      <w:shd w:val="clear" w:color="000000" w:fill="auto"/>
    </w:rPr>
  </w:style>
  <w:style w:type="paragraph" w:customStyle="1" w:styleId="TOC11">
    <w:name w:val="TOC 标题11"/>
    <w:uiPriority w:val="99"/>
    <w:rsid w:val="00D85C66"/>
    <w:pPr>
      <w:jc w:val="both"/>
    </w:pPr>
    <w:rPr>
      <w:color w:val="2E74B5"/>
      <w:sz w:val="32"/>
      <w:szCs w:val="32"/>
    </w:rPr>
  </w:style>
  <w:style w:type="paragraph" w:styleId="ad">
    <w:name w:val="Date"/>
    <w:basedOn w:val="a"/>
    <w:next w:val="a"/>
    <w:link w:val="Char5"/>
    <w:uiPriority w:val="99"/>
    <w:rsid w:val="00671906"/>
    <w:pPr>
      <w:ind w:leftChars="2500" w:left="100"/>
    </w:pPr>
  </w:style>
  <w:style w:type="character" w:customStyle="1" w:styleId="Char5">
    <w:name w:val="日期 Char"/>
    <w:link w:val="ad"/>
    <w:uiPriority w:val="99"/>
    <w:locked/>
    <w:rsid w:val="00671906"/>
    <w:rPr>
      <w:sz w:val="21"/>
    </w:rPr>
  </w:style>
  <w:style w:type="character" w:styleId="ae">
    <w:name w:val="page number"/>
    <w:uiPriority w:val="99"/>
    <w:rsid w:val="008932F2"/>
    <w:rPr>
      <w:rFonts w:cs="Times New Roman"/>
    </w:rPr>
  </w:style>
  <w:style w:type="paragraph" w:styleId="af">
    <w:name w:val="Balloon Text"/>
    <w:basedOn w:val="a"/>
    <w:link w:val="Char6"/>
    <w:uiPriority w:val="99"/>
    <w:semiHidden/>
    <w:unhideWhenUsed/>
    <w:locked/>
    <w:rsid w:val="00322BE6"/>
    <w:rPr>
      <w:sz w:val="18"/>
      <w:szCs w:val="18"/>
    </w:rPr>
  </w:style>
  <w:style w:type="character" w:customStyle="1" w:styleId="Char6">
    <w:name w:val="批注框文本 Char"/>
    <w:link w:val="af"/>
    <w:uiPriority w:val="99"/>
    <w:semiHidden/>
    <w:rsid w:val="00322B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68BD-C098-48F6-BAAC-B5E3B052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708</Words>
  <Characters>793</Characters>
  <Application>Microsoft Office Word</Application>
  <DocSecurity>0</DocSecurity>
  <Lines>113</Lines>
  <Paragraphs>107</Paragraphs>
  <ScaleCrop>false</ScaleCrop>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Administrator.KCPWMYLZGP2QJ30</dc:creator>
  <cp:keywords/>
  <dc:description/>
  <cp:lastModifiedBy>xbany</cp:lastModifiedBy>
  <cp:revision>49</cp:revision>
  <cp:lastPrinted>2021-02-05T01:53:00Z</cp:lastPrinted>
  <dcterms:created xsi:type="dcterms:W3CDTF">2020-04-10T09:31:00Z</dcterms:created>
  <dcterms:modified xsi:type="dcterms:W3CDTF">2021-02-05T02:03:00Z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