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val="0"/>
        <w:spacing w:line="574" w:lineRule="exact"/>
        <w:jc w:val="right"/>
        <w:rPr>
          <w:rFonts w:hint="default" w:ascii="Times New Roman" w:hAnsi="Times New Roman" w:eastAsia="仿宋_GB2312"/>
          <w:color w:val="000000"/>
          <w:kern w:val="2"/>
          <w:sz w:val="32"/>
          <w:szCs w:val="32"/>
          <w:lang w:val="en-US" w:eastAsia="zh-CN"/>
        </w:rPr>
      </w:pPr>
      <w:r>
        <w:rPr>
          <w:rFonts w:ascii="Times New Roman" w:hAnsi="Times New Roman" w:eastAsia="仿宋_GB2312"/>
          <w:color w:val="000000"/>
          <w:kern w:val="2"/>
          <w:sz w:val="32"/>
          <w:szCs w:val="32"/>
        </w:rPr>
        <w:t xml:space="preserve"> </w:t>
      </w:r>
      <w:r>
        <w:rPr>
          <w:rFonts w:hint="eastAsia" w:ascii="Times New Roman" w:hAnsi="Times New Roman" w:eastAsia="仿宋_GB2312"/>
          <w:color w:val="000000"/>
          <w:kern w:val="2"/>
          <w:sz w:val="32"/>
          <w:szCs w:val="32"/>
          <w:lang w:val="en-US" w:eastAsia="zh-CN"/>
        </w:rPr>
        <w:t>DYCD00-2021-0004</w:t>
      </w:r>
    </w:p>
    <w:p>
      <w:pPr>
        <w:widowControl w:val="0"/>
        <w:spacing w:line="574" w:lineRule="exact"/>
        <w:jc w:val="center"/>
        <w:rPr>
          <w:rFonts w:ascii="Times New Roman" w:hAnsi="Times New Roman" w:eastAsia="仿宋_GB2312"/>
          <w:color w:val="000000"/>
          <w:kern w:val="2"/>
          <w:sz w:val="32"/>
          <w:szCs w:val="32"/>
        </w:rPr>
      </w:pPr>
    </w:p>
    <w:p>
      <w:pPr>
        <w:widowControl w:val="0"/>
        <w:spacing w:line="574" w:lineRule="exact"/>
        <w:jc w:val="center"/>
        <w:rPr>
          <w:rFonts w:ascii="Times New Roman" w:hAnsi="Times New Roman" w:eastAsia="仿宋_GB2312"/>
          <w:color w:val="000000"/>
          <w:kern w:val="2"/>
          <w:sz w:val="32"/>
          <w:szCs w:val="32"/>
        </w:rPr>
      </w:pPr>
    </w:p>
    <w:p>
      <w:pPr>
        <w:widowControl w:val="0"/>
        <w:spacing w:line="574" w:lineRule="exact"/>
        <w:jc w:val="center"/>
        <w:rPr>
          <w:rFonts w:ascii="Times New Roman" w:hAnsi="Times New Roman" w:eastAsia="仿宋_GB2312"/>
          <w:color w:val="000000"/>
          <w:kern w:val="2"/>
          <w:sz w:val="32"/>
          <w:szCs w:val="32"/>
        </w:rPr>
      </w:pPr>
      <w:r>
        <w:pict>
          <v:shape id="_x0000_s1026" o:spid="_x0000_s1026" o:spt="202" type="#_x0000_t202" style="position:absolute;left:0pt;margin-left:0.3pt;margin-top:2pt;height:64.45pt;width:440.35pt;z-index:251661312;mso-width-relative:page;mso-height-relative:page;" filled="f" stroked="f" coordsize="21600,21600">
            <v:path/>
            <v:fill on="f" focussize="0,0"/>
            <v:stroke on="f" joinstyle="miter"/>
            <v:imagedata o:title=""/>
            <o:lock v:ext="edit"/>
            <v:textbox>
              <w:txbxContent>
                <w:p>
                  <w:pPr>
                    <w:widowControl w:val="0"/>
                    <w:spacing w:line="1000" w:lineRule="exact"/>
                    <w:jc w:val="distribute"/>
                    <w:rPr>
                      <w:rFonts w:ascii="Times New Roman" w:hAnsi="Times New Roman" w:eastAsia="方正小标宋简体"/>
                      <w:color w:val="FF0000"/>
                      <w:w w:val="80"/>
                      <w:kern w:val="2"/>
                      <w:sz w:val="84"/>
                      <w:szCs w:val="84"/>
                    </w:rPr>
                  </w:pPr>
                  <w:r>
                    <w:rPr>
                      <w:rFonts w:hint="eastAsia" w:ascii="Times New Roman" w:hAnsi="Times New Roman" w:eastAsia="方正小标宋简体"/>
                      <w:color w:val="FF0000"/>
                      <w:w w:val="80"/>
                      <w:kern w:val="2"/>
                      <w:sz w:val="84"/>
                      <w:szCs w:val="84"/>
                    </w:rPr>
                    <w:t>绍兴市越城区人民政府文件</w:t>
                  </w:r>
                </w:p>
              </w:txbxContent>
            </v:textbox>
          </v:shape>
        </w:pict>
      </w:r>
    </w:p>
    <w:p>
      <w:pPr>
        <w:widowControl w:val="0"/>
        <w:spacing w:line="574" w:lineRule="exact"/>
        <w:jc w:val="center"/>
        <w:rPr>
          <w:rFonts w:ascii="Times New Roman" w:hAnsi="Times New Roman" w:eastAsia="仿宋_GB2312"/>
          <w:color w:val="000000"/>
          <w:kern w:val="2"/>
          <w:sz w:val="32"/>
          <w:szCs w:val="32"/>
        </w:rPr>
      </w:pPr>
    </w:p>
    <w:p>
      <w:pPr>
        <w:widowControl w:val="0"/>
        <w:spacing w:line="574" w:lineRule="exact"/>
        <w:jc w:val="center"/>
        <w:rPr>
          <w:rFonts w:ascii="Times New Roman" w:hAnsi="Times New Roman" w:eastAsia="仿宋_GB2312"/>
          <w:color w:val="000000"/>
          <w:kern w:val="2"/>
          <w:sz w:val="32"/>
          <w:szCs w:val="32"/>
        </w:rPr>
      </w:pPr>
    </w:p>
    <w:p>
      <w:pPr>
        <w:widowControl w:val="0"/>
        <w:spacing w:line="574" w:lineRule="exact"/>
        <w:jc w:val="center"/>
        <w:rPr>
          <w:rFonts w:ascii="Times New Roman" w:hAnsi="Times New Roman" w:eastAsia="仿宋_GB2312"/>
          <w:color w:val="000000"/>
          <w:kern w:val="2"/>
          <w:sz w:val="32"/>
          <w:szCs w:val="32"/>
        </w:rPr>
      </w:pPr>
    </w:p>
    <w:p>
      <w:pPr>
        <w:widowControl w:val="0"/>
        <w:spacing w:line="574" w:lineRule="exact"/>
        <w:jc w:val="center"/>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越政发〔</w:t>
      </w:r>
      <w:r>
        <w:rPr>
          <w:rFonts w:ascii="Times New Roman" w:hAnsi="Times New Roman" w:eastAsia="仿宋_GB2312"/>
          <w:color w:val="000000"/>
          <w:kern w:val="2"/>
          <w:sz w:val="32"/>
          <w:szCs w:val="32"/>
        </w:rPr>
        <w:t>2021</w:t>
      </w:r>
      <w:r>
        <w:rPr>
          <w:rFonts w:hint="eastAsia" w:ascii="Times New Roman" w:hAnsi="Times New Roman" w:eastAsia="仿宋_GB2312"/>
          <w:color w:val="000000"/>
          <w:kern w:val="2"/>
          <w:sz w:val="32"/>
          <w:szCs w:val="32"/>
        </w:rPr>
        <w:t>〕</w:t>
      </w:r>
      <w:r>
        <w:rPr>
          <w:rFonts w:hint="eastAsia" w:ascii="Times New Roman" w:hAnsi="Times New Roman" w:eastAsia="仿宋_GB2312"/>
          <w:color w:val="000000"/>
          <w:kern w:val="2"/>
          <w:sz w:val="32"/>
          <w:szCs w:val="32"/>
          <w:lang w:val="en-US" w:eastAsia="zh-CN"/>
        </w:rPr>
        <w:t xml:space="preserve"> 7 </w:t>
      </w:r>
      <w:r>
        <w:rPr>
          <w:rFonts w:hint="eastAsia" w:ascii="Times New Roman" w:hAnsi="Times New Roman" w:eastAsia="仿宋_GB2312"/>
          <w:color w:val="000000"/>
          <w:kern w:val="2"/>
          <w:sz w:val="32"/>
          <w:szCs w:val="32"/>
        </w:rPr>
        <w:t>号</w:t>
      </w:r>
    </w:p>
    <w:p>
      <w:pPr>
        <w:widowControl w:val="0"/>
        <w:spacing w:line="574" w:lineRule="exact"/>
        <w:jc w:val="center"/>
        <w:rPr>
          <w:rFonts w:ascii="Times New Roman" w:hAnsi="Times New Roman" w:eastAsia="方正小标宋简体"/>
          <w:color w:val="000000"/>
          <w:kern w:val="2"/>
          <w:sz w:val="44"/>
          <w:szCs w:val="44"/>
        </w:rPr>
      </w:pPr>
      <w:r>
        <w:pict>
          <v:line id="_x0000_s1027" o:spid="_x0000_s1027" o:spt="20" style="position:absolute;left:0pt;margin-left:1.8pt;margin-top:2.9pt;height:0pt;width:440.4pt;z-index:251662336;mso-width-relative:page;mso-height-relative:page;" stroked="t" coordsize="21600,21600">
            <v:path arrowok="t"/>
            <v:fill focussize="0,0"/>
            <v:stroke weight="1.5pt" color="#FF0000"/>
            <v:imagedata o:title=""/>
            <o:lock v:ext="edit"/>
          </v:line>
        </w:pict>
      </w:r>
    </w:p>
    <w:p>
      <w:pPr>
        <w:widowControl w:val="0"/>
        <w:spacing w:line="574" w:lineRule="exact"/>
        <w:jc w:val="center"/>
        <w:rPr>
          <w:rFonts w:ascii="Times New Roman" w:hAnsi="Times New Roman" w:eastAsia="方正小标宋简体"/>
          <w:color w:val="000000"/>
          <w:kern w:val="2"/>
          <w:sz w:val="44"/>
          <w:szCs w:val="44"/>
        </w:rPr>
      </w:pPr>
    </w:p>
    <w:p>
      <w:pPr>
        <w:widowControl w:val="0"/>
        <w:spacing w:line="574" w:lineRule="exact"/>
        <w:jc w:val="center"/>
        <w:rPr>
          <w:rFonts w:hint="eastAsia" w:ascii="Times New Roman" w:hAnsi="Times New Roman" w:eastAsia="方正小标宋简体"/>
          <w:color w:val="000000"/>
          <w:kern w:val="2"/>
          <w:sz w:val="44"/>
          <w:szCs w:val="44"/>
          <w:lang w:eastAsia="zh-CN"/>
        </w:rPr>
      </w:pPr>
      <w:r>
        <w:rPr>
          <w:rFonts w:hint="eastAsia" w:ascii="Times New Roman" w:hAnsi="Times New Roman" w:eastAsia="方正小标宋简体"/>
          <w:color w:val="000000"/>
          <w:kern w:val="2"/>
          <w:sz w:val="44"/>
          <w:szCs w:val="44"/>
        </w:rPr>
        <w:t>绍兴市越城区人民政府</w:t>
      </w:r>
      <w:r>
        <w:rPr>
          <w:rFonts w:hint="eastAsia" w:ascii="Times New Roman" w:hAnsi="Times New Roman" w:eastAsia="方正小标宋简体"/>
          <w:color w:val="000000"/>
          <w:kern w:val="2"/>
          <w:sz w:val="44"/>
          <w:szCs w:val="44"/>
          <w:lang w:eastAsia="zh-CN"/>
        </w:rPr>
        <w:t>关于</w:t>
      </w:r>
    </w:p>
    <w:p>
      <w:pPr>
        <w:widowControl w:val="0"/>
        <w:spacing w:line="574" w:lineRule="exact"/>
        <w:jc w:val="center"/>
        <w:rPr>
          <w:rFonts w:ascii="Times New Roman" w:hAnsi="Times New Roman" w:eastAsia="方正小标宋简体"/>
          <w:bCs/>
          <w:color w:val="000000"/>
          <w:kern w:val="2"/>
          <w:sz w:val="44"/>
          <w:szCs w:val="44"/>
        </w:rPr>
      </w:pPr>
      <w:r>
        <w:rPr>
          <w:rFonts w:hint="eastAsia" w:ascii="Times New Roman" w:hAnsi="Times New Roman" w:eastAsia="方正小标宋简体"/>
          <w:color w:val="000000"/>
          <w:w w:val="95"/>
          <w:kern w:val="2"/>
          <w:sz w:val="44"/>
          <w:szCs w:val="44"/>
        </w:rPr>
        <w:t>进一步完善城乡义务教育经费保障机制的通知</w:t>
      </w:r>
    </w:p>
    <w:p>
      <w:pPr>
        <w:widowControl w:val="0"/>
        <w:spacing w:line="574" w:lineRule="exact"/>
        <w:rPr>
          <w:rFonts w:hint="eastAsia" w:ascii="Times New Roman" w:hAnsi="Times New Roman" w:eastAsia="仿宋_GB2312"/>
          <w:kern w:val="2"/>
          <w:sz w:val="32"/>
          <w:szCs w:val="32"/>
        </w:rPr>
      </w:pPr>
    </w:p>
    <w:p>
      <w:pPr>
        <w:widowControl w:val="0"/>
        <w:spacing w:line="574" w:lineRule="exact"/>
        <w:rPr>
          <w:rFonts w:ascii="Times New Roman" w:hAnsi="Times New Roman" w:eastAsia="仿宋_GB2312"/>
          <w:kern w:val="2"/>
          <w:sz w:val="32"/>
          <w:szCs w:val="32"/>
        </w:rPr>
      </w:pPr>
      <w:r>
        <w:rPr>
          <w:rFonts w:hint="eastAsia" w:ascii="Times New Roman" w:hAnsi="Times New Roman" w:eastAsia="仿宋_GB2312"/>
          <w:kern w:val="2"/>
          <w:sz w:val="32"/>
          <w:szCs w:val="32"/>
        </w:rPr>
        <w:t>各镇人民政府、街道办事处，区政府各部门（单位）：</w:t>
      </w:r>
    </w:p>
    <w:p>
      <w:pPr>
        <w:pStyle w:val="25"/>
        <w:widowControl w:val="0"/>
        <w:shd w:val="clear" w:color="auto" w:fill="FFFFFF"/>
        <w:spacing w:beforeAutospacing="0" w:afterAutospacing="0" w:line="574" w:lineRule="exact"/>
        <w:ind w:firstLine="640" w:firstLineChars="200"/>
        <w:jc w:val="both"/>
        <w:rPr>
          <w:rFonts w:ascii="Times New Roman" w:hAnsi="Times New Roman" w:eastAsia="仿宋_GB2312" w:cs="方正小标宋简体"/>
          <w:color w:val="000000"/>
          <w:sz w:val="32"/>
          <w:szCs w:val="44"/>
        </w:rPr>
      </w:pPr>
      <w:r>
        <w:rPr>
          <w:rFonts w:hint="eastAsia" w:ascii="Times New Roman" w:hAnsi="Times New Roman" w:eastAsia="仿宋_GB2312" w:cs="仿宋_GB2312"/>
          <w:color w:val="000000"/>
          <w:sz w:val="32"/>
          <w:szCs w:val="32"/>
        </w:rPr>
        <w:t>为贯彻落实《国务院关于进一步完善城乡义务教育经费保障机制的通知》（国发〔2015〕67号）、《浙江省人民政府关于进一步完善城乡义务教育经费保障机制的通知》（浙政发〔2016〕16号）精神，统筹城乡义务教育均衡发展，现就调整完善我区义务教育经费保障机制有关事项通知如下：</w:t>
      </w:r>
    </w:p>
    <w:p>
      <w:pPr>
        <w:widowControl w:val="0"/>
        <w:spacing w:line="574" w:lineRule="exact"/>
        <w:ind w:firstLine="640" w:firstLineChars="200"/>
        <w:rPr>
          <w:rFonts w:hint="eastAsia" w:ascii="Times New Roman" w:hAnsi="黑体" w:eastAsia="黑体" w:cs="黑体"/>
          <w:kern w:val="2"/>
          <w:sz w:val="32"/>
          <w:szCs w:val="32"/>
          <w:lang w:eastAsia="zh-CN"/>
        </w:rPr>
      </w:pPr>
      <w:r>
        <w:rPr>
          <w:rFonts w:hint="eastAsia" w:ascii="Times New Roman" w:hAnsi="黑体" w:eastAsia="黑体" w:cs="黑体"/>
          <w:kern w:val="2"/>
          <w:sz w:val="32"/>
          <w:szCs w:val="32"/>
          <w:lang w:eastAsia="zh-CN"/>
        </w:rPr>
        <w:t>一、主要内容</w:t>
      </w:r>
    </w:p>
    <w:p>
      <w:pPr>
        <w:widowControl w:val="0"/>
        <w:spacing w:line="574" w:lineRule="exact"/>
        <w:ind w:firstLine="640" w:firstLineChars="200"/>
        <w:rPr>
          <w:rFonts w:hint="eastAsia" w:ascii="Times New Roman" w:hAnsi="Times New Roman" w:eastAsia="仿宋_GB2312" w:cs="仿宋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（一）不断完善城乡义务教育学校“两免一补”政策。</w:t>
      </w:r>
      <w:r>
        <w:rPr>
          <w:rFonts w:hint="eastAsia" w:ascii="Times New Roman" w:hAnsi="Times New Roman" w:eastAsia="仿宋_GB2312" w:cs="仿宋_GB2312"/>
          <w:color w:val="000000"/>
          <w:kern w:val="2"/>
          <w:sz w:val="32"/>
          <w:szCs w:val="32"/>
          <w:lang w:val="en-US" w:eastAsia="zh-CN" w:bidi="ar-SA"/>
        </w:rPr>
        <w:t>对城乡义务教育学生（含民办学校学生）免除学杂费、免费提供教科书，并对家庭经济困难寄宿生补助生活费。民办学校学生免除学杂费标准按照我区同级学校生均公用经费基准定额执行。国家规定课程、省级地方课程和市、县地方课程教科书所需资金除中央和省级财政承担外，其余部分由区财政承担。</w:t>
      </w:r>
    </w:p>
    <w:p>
      <w:pPr>
        <w:pStyle w:val="25"/>
        <w:widowControl w:val="0"/>
        <w:shd w:val="clear" w:color="auto" w:fill="FFFFFF"/>
        <w:spacing w:beforeAutospacing="0" w:afterAutospacing="0" w:line="574" w:lineRule="exact"/>
        <w:ind w:firstLine="640" w:firstLineChars="200"/>
        <w:jc w:val="both"/>
        <w:rPr>
          <w:rFonts w:ascii="Times New Roman" w:hAnsi="Times New Roman" w:eastAsia="仿宋_GB2312" w:cs="仿宋_GB2312"/>
          <w:color w:val="000000"/>
          <w:kern w:val="2"/>
          <w:sz w:val="32"/>
          <w:szCs w:val="32"/>
        </w:rPr>
      </w:pPr>
      <w:r>
        <w:rPr>
          <w:rFonts w:hint="eastAsia" w:ascii="楷体_GB2312" w:hAnsi="楷体_GB2312" w:eastAsia="楷体_GB2312" w:cs="楷体_GB2312"/>
          <w:color w:val="000000"/>
          <w:kern w:val="2"/>
          <w:sz w:val="32"/>
          <w:szCs w:val="32"/>
        </w:rPr>
        <w:t>（二）逐步提高城乡义务教育学校生均经费保障水平。</w:t>
      </w:r>
      <w:r>
        <w:rPr>
          <w:rFonts w:hint="eastAsia" w:ascii="Times New Roman" w:hAnsi="Times New Roman" w:eastAsia="仿宋_GB2312" w:cs="仿宋_GB2312"/>
          <w:color w:val="000000"/>
          <w:kern w:val="2"/>
          <w:sz w:val="32"/>
          <w:szCs w:val="32"/>
        </w:rPr>
        <w:t>全区义务教育学校（含民办学校）生均公用经费基准定额调整为：小学每生每年900元、初中每生每年1100元，今后视财力情况逐步提高生均公用经费标准。适当提高寄宿制学校、规模较小学校的补助水平，继续落实对寄宿制学校按照寄宿生年生均200元标准增加公用经费补助，对农村地区不足100人的规模较小学校按100人核定公用经费；义务教育阶段特殊教育学校生均公用经费按普通同级学校生均公用经费的10倍以上拨付，并纳入义务教育保障体系，随班就读按同级特殊教育学校生均公用经费标准执行。公用经费所需资金除中央和省级财政承担外，其余部分由区财政承担。</w:t>
      </w:r>
    </w:p>
    <w:p>
      <w:pPr>
        <w:pStyle w:val="12"/>
        <w:widowControl w:val="0"/>
        <w:spacing w:line="574" w:lineRule="exact"/>
        <w:ind w:firstLine="640" w:firstLineChars="200"/>
        <w:jc w:val="both"/>
        <w:rPr>
          <w:rFonts w:ascii="Times New Roman" w:hAnsi="Times New Roman" w:eastAsia="仿宋_GB2312" w:cs="仿宋_GB2312"/>
          <w:color w:val="000000"/>
          <w:sz w:val="32"/>
          <w:szCs w:val="32"/>
        </w:rPr>
      </w:pPr>
      <w:r>
        <w:rPr>
          <w:rFonts w:hint="eastAsia" w:ascii="楷体_GB2312" w:hAnsi="楷体_GB2312" w:eastAsia="楷体_GB2312" w:cs="楷体_GB2312"/>
          <w:color w:val="000000"/>
          <w:sz w:val="32"/>
          <w:szCs w:val="32"/>
        </w:rPr>
        <w:t>（三）继续做好城乡义务教育学校家庭经济困难学生资助工作。</w:t>
      </w:r>
      <w:r>
        <w:rPr>
          <w:rFonts w:hint="eastAsia" w:ascii="Times New Roman" w:hAnsi="Times New Roman" w:eastAsia="仿宋_GB2312" w:cs="仿宋_GB2312"/>
          <w:color w:val="000000"/>
          <w:sz w:val="32"/>
          <w:szCs w:val="32"/>
        </w:rPr>
        <w:t>不同类型的困难学生实行不同的资助政策，资助标准根据中央、省、市各级部门相关文件确定，所需资金除中央和省级财政承担外，其余部分由区财政承担。</w:t>
      </w:r>
    </w:p>
    <w:p>
      <w:pPr>
        <w:pStyle w:val="25"/>
        <w:widowControl w:val="0"/>
        <w:shd w:val="clear" w:color="auto" w:fill="FFFFFF"/>
        <w:spacing w:beforeAutospacing="0" w:afterAutospacing="0" w:line="574" w:lineRule="exact"/>
        <w:ind w:firstLine="640" w:firstLineChars="200"/>
        <w:jc w:val="both"/>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对在农村义务教育阶段学校就读的家庭经济困难学生、特殊教育学校学生提供免费营养餐，具体包括：低收入家庭子女、福利机构监护的未成年子女、烈士子女、特困供养学生、持证残疾学生、建档立卡贫困家庭学生及因病因灾等特殊情况导致家庭经济困难的学生。</w:t>
      </w:r>
    </w:p>
    <w:p>
      <w:pPr>
        <w:pStyle w:val="25"/>
        <w:widowControl w:val="0"/>
        <w:shd w:val="clear" w:color="auto" w:fill="FFFFFF"/>
        <w:spacing w:beforeAutospacing="0" w:afterAutospacing="0" w:line="574" w:lineRule="exact"/>
        <w:ind w:firstLine="640" w:firstLineChars="200"/>
        <w:jc w:val="both"/>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对在义务教育学校寄宿的家庭经济困难学生给予生活费补助，具体包括：低保家庭学生、福利机构监护的未成年子女、烈士子女、特困供养学生、持证残疾学生、建档立卡贫困家庭学生。</w:t>
      </w:r>
    </w:p>
    <w:p>
      <w:pPr>
        <w:pStyle w:val="25"/>
        <w:widowControl w:val="0"/>
        <w:shd w:val="clear" w:color="auto" w:fill="FFFFFF"/>
        <w:spacing w:beforeAutospacing="0" w:afterAutospacing="0" w:line="574" w:lineRule="exact"/>
        <w:ind w:firstLine="640" w:firstLineChars="200"/>
        <w:jc w:val="both"/>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对在义务教育学校就读的家庭经济困难非寄宿学生给予生活费补助，具体包括：建档立卡贫困家庭学生，以及非建档立卡的家庭经济困难残疾学生、农村低保家庭学生、农村特困救助供养学生。</w:t>
      </w:r>
    </w:p>
    <w:p>
      <w:pPr>
        <w:pStyle w:val="25"/>
        <w:widowControl w:val="0"/>
        <w:shd w:val="clear" w:color="auto" w:fill="FFFFFF"/>
        <w:spacing w:beforeAutospacing="0" w:afterAutospacing="0" w:line="574" w:lineRule="exact"/>
        <w:ind w:firstLine="640" w:firstLineChars="200"/>
        <w:jc w:val="both"/>
        <w:rPr>
          <w:rFonts w:hint="eastAsia" w:ascii="Times New Roman" w:hAnsi="Times New Roman" w:eastAsia="仿宋_GB2312" w:cs="仿宋_GB2312"/>
          <w:color w:val="000000"/>
          <w:sz w:val="32"/>
          <w:szCs w:val="32"/>
        </w:rPr>
      </w:pPr>
      <w:r>
        <w:rPr>
          <w:rFonts w:hint="eastAsia" w:ascii="楷体_GB2312" w:hAnsi="楷体_GB2312" w:eastAsia="楷体_GB2312" w:cs="楷体_GB2312"/>
          <w:color w:val="000000"/>
          <w:sz w:val="32"/>
          <w:szCs w:val="32"/>
        </w:rPr>
        <w:t>（四）巩固落实城乡义务教育学校教师工资政策。</w:t>
      </w:r>
      <w:r>
        <w:rPr>
          <w:rFonts w:hint="eastAsia" w:ascii="Times New Roman" w:hAnsi="Times New Roman" w:eastAsia="仿宋_GB2312" w:cs="仿宋_GB2312"/>
          <w:color w:val="000000"/>
          <w:sz w:val="32"/>
          <w:szCs w:val="32"/>
        </w:rPr>
        <w:t>切实按照《中华人民共和国教师法》要求，确保义务教育学校教师的平均工资水平不低于当地公务员的平均工资水平，并进一步推进中小学教师养老、医疗保险等社会保障制度改革，不断改善中小学教师的工作和生活条件。</w:t>
      </w:r>
    </w:p>
    <w:p>
      <w:pPr>
        <w:pStyle w:val="25"/>
        <w:widowControl w:val="0"/>
        <w:shd w:val="clear" w:color="auto" w:fill="FFFFFF"/>
        <w:spacing w:beforeAutospacing="0" w:afterAutospacing="0" w:line="574" w:lineRule="exact"/>
        <w:ind w:firstLine="640" w:firstLineChars="200"/>
        <w:jc w:val="both"/>
        <w:rPr>
          <w:rFonts w:hint="eastAsia" w:ascii="Times New Roman" w:hAnsi="Times New Roman" w:eastAsia="仿宋_GB2312" w:cs="仿宋_GB2312"/>
          <w:color w:val="000000"/>
          <w:sz w:val="32"/>
          <w:szCs w:val="32"/>
        </w:rPr>
      </w:pPr>
      <w:r>
        <w:rPr>
          <w:rFonts w:hint="eastAsia" w:ascii="黑体" w:hAnsi="黑体" w:eastAsia="黑体" w:cs="黑体"/>
          <w:sz w:val="32"/>
          <w:szCs w:val="32"/>
        </w:rPr>
        <w:t>二、组织保障</w:t>
      </w:r>
    </w:p>
    <w:p>
      <w:pPr>
        <w:widowControl w:val="0"/>
        <w:spacing w:line="574"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区级各部门要充分发挥职能作用，加强指导协调，确保全区义务教育经费保障新机制不断完善。区教体局要加强义务教育基础信息管理工作，确保学生学籍信息、学校基本情况、教师信息等数据真实准确。区财政局要按照经费分担责任落实相应资金，并确保资金及时足额拨付到位。区发改局、区审计局等有关部门要齐抓共管，共同加强对义务教育资金使用管理、学校收费等情况的监督检查。</w:t>
      </w:r>
    </w:p>
    <w:p>
      <w:pPr>
        <w:widowControl w:val="0"/>
        <w:spacing w:line="574" w:lineRule="exact"/>
        <w:ind w:firstLine="640" w:firstLineChars="200"/>
        <w:rPr>
          <w:rFonts w:hint="eastAsia" w:ascii="Times New Roman" w:hAnsi="Times New Roman" w:eastAsia="仿宋_GB2312" w:cs="仿宋_GB2312"/>
          <w:color w:val="000000"/>
          <w:sz w:val="32"/>
          <w:szCs w:val="32"/>
        </w:rPr>
      </w:pPr>
    </w:p>
    <w:p>
      <w:pPr>
        <w:widowControl w:val="0"/>
        <w:spacing w:line="574" w:lineRule="exact"/>
        <w:ind w:firstLine="640" w:firstLineChars="200"/>
        <w:rPr>
          <w:rFonts w:hint="eastAsia" w:ascii="Times New Roman" w:hAnsi="Times New Roman" w:eastAsia="仿宋_GB2312" w:cs="仿宋_GB2312"/>
          <w:color w:val="000000"/>
          <w:sz w:val="32"/>
          <w:szCs w:val="32"/>
        </w:rPr>
      </w:pPr>
    </w:p>
    <w:p>
      <w:pPr>
        <w:widowControl w:val="0"/>
        <w:spacing w:line="574" w:lineRule="exact"/>
        <w:ind w:firstLine="640" w:firstLineChars="200"/>
        <w:rPr>
          <w:rFonts w:hint="eastAsia" w:ascii="Times New Roman" w:hAnsi="Times New Roman" w:eastAsia="仿宋_GB2312" w:cs="仿宋_GB2312"/>
          <w:color w:val="000000"/>
          <w:sz w:val="32"/>
          <w:szCs w:val="32"/>
        </w:rPr>
      </w:pPr>
    </w:p>
    <w:p>
      <w:pPr>
        <w:widowControl w:val="0"/>
        <w:spacing w:line="574" w:lineRule="exact"/>
        <w:ind w:firstLine="640" w:firstLineChars="200"/>
        <w:rPr>
          <w:rFonts w:hint="eastAsia" w:ascii="Times New Roman" w:hAnsi="Times New Roman" w:eastAsia="仿宋_GB2312" w:cs="仿宋_GB2312"/>
          <w:color w:val="000000"/>
          <w:sz w:val="32"/>
          <w:szCs w:val="32"/>
        </w:rPr>
      </w:pPr>
    </w:p>
    <w:p>
      <w:pPr>
        <w:widowControl w:val="0"/>
        <w:wordWrap w:val="0"/>
        <w:spacing w:line="574" w:lineRule="exact"/>
        <w:jc w:val="right"/>
        <w:rPr>
          <w:rFonts w:ascii="Times New Roman" w:hAnsi="Times New Roman" w:eastAsia="仿宋_GB2312"/>
          <w:color w:val="000000"/>
          <w:sz w:val="32"/>
          <w:szCs w:val="32"/>
        </w:rPr>
      </w:pPr>
      <w:r>
        <w:rPr>
          <w:rFonts w:hint="eastAsia" w:ascii="Times New Roman" w:hAnsi="Times New Roman" w:eastAsia="仿宋_GB2312"/>
          <w:color w:val="000000"/>
          <w:kern w:val="2"/>
          <w:sz w:val="32"/>
          <w:szCs w:val="20"/>
          <w:shd w:val="clear" w:color="auto" w:fill="FFFFFF"/>
        </w:rPr>
        <w:t>绍兴市越城区人民政府</w:t>
      </w:r>
      <w:r>
        <w:rPr>
          <w:rFonts w:ascii="Times New Roman" w:hAnsi="Times New Roman" w:eastAsia="仿宋_GB2312"/>
          <w:color w:val="000000"/>
          <w:kern w:val="2"/>
          <w:sz w:val="32"/>
          <w:szCs w:val="20"/>
          <w:shd w:val="clear" w:color="auto" w:fill="FFFFFF"/>
        </w:rPr>
        <w:t xml:space="preserve">     </w:t>
      </w:r>
    </w:p>
    <w:p>
      <w:pPr>
        <w:widowControl w:val="0"/>
        <w:spacing w:line="574" w:lineRule="exact"/>
        <w:ind w:right="160"/>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2021</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29</w:t>
      </w:r>
      <w:r>
        <w:rPr>
          <w:rFonts w:hint="eastAsia" w:ascii="Times New Roman" w:hAnsi="Times New Roman" w:eastAsia="仿宋_GB2312"/>
          <w:color w:val="000000"/>
          <w:sz w:val="32"/>
          <w:szCs w:val="32"/>
        </w:rPr>
        <w:t>日</w:t>
      </w:r>
      <w:r>
        <w:rPr>
          <w:rFonts w:ascii="Times New Roman" w:hAnsi="Times New Roman" w:eastAsia="仿宋_GB2312"/>
          <w:color w:val="000000"/>
          <w:sz w:val="32"/>
          <w:szCs w:val="32"/>
        </w:rPr>
        <w:t xml:space="preserve">       </w:t>
      </w:r>
    </w:p>
    <w:p>
      <w:pPr>
        <w:widowControl w:val="0"/>
        <w:spacing w:line="574" w:lineRule="exact"/>
        <w:ind w:firstLine="320" w:firstLineChars="100"/>
        <w:jc w:val="left"/>
        <w:rPr>
          <w:rFonts w:hint="eastAsia" w:ascii="Times New Roman" w:hAnsi="Times New Roman" w:eastAsia="仿宋_GB2312"/>
          <w:color w:val="000000"/>
          <w:sz w:val="32"/>
          <w:szCs w:val="32"/>
        </w:rPr>
      </w:pPr>
    </w:p>
    <w:p>
      <w:pPr>
        <w:widowControl w:val="0"/>
        <w:spacing w:line="574" w:lineRule="exact"/>
        <w:ind w:firstLine="320" w:firstLineChars="100"/>
        <w:jc w:val="left"/>
        <w:rPr>
          <w:rFonts w:ascii="Times New Roman" w:hAnsi="Times New Roman" w:eastAsia="方正小标宋简体" w:cs="方正小标宋简体"/>
          <w:color w:val="000000"/>
          <w:sz w:val="44"/>
          <w:szCs w:val="44"/>
        </w:rPr>
      </w:pPr>
      <w:r>
        <w:rPr>
          <w:rFonts w:hint="eastAsia" w:ascii="Times New Roman" w:hAnsi="Times New Roman" w:eastAsia="仿宋_GB2312"/>
          <w:color w:val="000000"/>
          <w:sz w:val="32"/>
          <w:szCs w:val="32"/>
        </w:rPr>
        <w:t>（此件公开发布）</w:t>
      </w:r>
    </w:p>
    <w:p>
      <w:pPr>
        <w:pStyle w:val="25"/>
        <w:widowControl w:val="0"/>
        <w:shd w:val="clear" w:color="auto" w:fill="FFFFFF"/>
        <w:spacing w:beforeAutospacing="0" w:afterAutospacing="0" w:line="574" w:lineRule="exact"/>
        <w:ind w:firstLine="640" w:firstLineChars="200"/>
        <w:jc w:val="both"/>
        <w:rPr>
          <w:rFonts w:ascii="Times New Roman" w:hAnsi="Times New Roman" w:eastAsia="仿宋_GB2312" w:cs="仿宋_GB2312"/>
          <w:color w:val="000000"/>
          <w:sz w:val="32"/>
          <w:szCs w:val="32"/>
        </w:rPr>
      </w:pPr>
    </w:p>
    <w:p>
      <w:pPr>
        <w:pStyle w:val="25"/>
        <w:widowControl w:val="0"/>
        <w:shd w:val="clear" w:color="auto" w:fill="FFFFFF"/>
        <w:spacing w:beforeAutospacing="0" w:afterAutospacing="0" w:line="574" w:lineRule="exact"/>
        <w:ind w:firstLine="640" w:firstLineChars="200"/>
        <w:jc w:val="both"/>
        <w:rPr>
          <w:rFonts w:ascii="Times New Roman" w:hAnsi="Times New Roman" w:eastAsia="仿宋_GB2312" w:cs="仿宋_GB2312"/>
          <w:color w:val="000000"/>
          <w:sz w:val="32"/>
          <w:szCs w:val="3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both"/>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jc w:val="center"/>
        <w:rPr>
          <w:rFonts w:ascii="Times New Roman" w:hAnsi="Times New Roman" w:eastAsia="楷体_GB2312"/>
          <w:b/>
          <w:bCs/>
          <w:kern w:val="2"/>
          <w:sz w:val="32"/>
          <w:szCs w:val="22"/>
        </w:rPr>
      </w:pPr>
    </w:p>
    <w:p>
      <w:pPr>
        <w:widowControl w:val="0"/>
        <w:spacing w:line="574" w:lineRule="exact"/>
        <w:ind w:firstLine="280" w:firstLineChars="100"/>
        <w:rPr>
          <w:rFonts w:ascii="Times New Roman" w:hAnsi="Times New Roman" w:eastAsia="仿宋_GB2312"/>
          <w:color w:val="000000"/>
          <w:kern w:val="2"/>
          <w:sz w:val="28"/>
          <w:szCs w:val="28"/>
        </w:rPr>
      </w:pPr>
    </w:p>
    <w:p>
      <w:pPr>
        <w:widowControl w:val="0"/>
        <w:spacing w:line="574" w:lineRule="exact"/>
        <w:ind w:firstLine="280" w:firstLineChars="100"/>
        <w:rPr>
          <w:rFonts w:ascii="Times New Roman" w:hAnsi="Times New Roman" w:eastAsia="仿宋_GB2312"/>
          <w:color w:val="000000"/>
          <w:kern w:val="2"/>
          <w:sz w:val="28"/>
          <w:szCs w:val="28"/>
        </w:rPr>
      </w:pPr>
    </w:p>
    <w:p>
      <w:pPr>
        <w:widowControl w:val="0"/>
        <w:spacing w:line="574" w:lineRule="exact"/>
        <w:ind w:firstLine="280" w:firstLineChars="100"/>
        <w:rPr>
          <w:rFonts w:ascii="Times New Roman" w:hAnsi="Times New Roman" w:eastAsia="仿宋_GB2312"/>
          <w:color w:val="000000"/>
          <w:kern w:val="2"/>
          <w:sz w:val="28"/>
          <w:szCs w:val="28"/>
        </w:rPr>
      </w:pPr>
    </w:p>
    <w:p>
      <w:pPr>
        <w:widowControl w:val="0"/>
        <w:spacing w:line="574" w:lineRule="exact"/>
        <w:rPr>
          <w:rFonts w:ascii="Times New Roman" w:hAnsi="Times New Roman" w:eastAsia="仿宋_GB2312"/>
          <w:sz w:val="32"/>
          <w:szCs w:val="32"/>
        </w:rPr>
      </w:pPr>
      <w:r>
        <w:pict>
          <v:line id="直接连接符 6" o:spid="_x0000_s1028" o:spt="20" style="position:absolute;left:0pt;margin-left:0pt;margin-top:31.75pt;height:0pt;width:442.25pt;z-index:251660288;mso-width-relative:page;mso-height-relative:page;" coordsize="21600,21600">
            <v:path arrowok="t"/>
            <v:fill focussize="0,0"/>
            <v:stroke weight="1pt"/>
            <v:imagedata o:title=""/>
            <o:lock v:ext="edit"/>
          </v:line>
        </w:pict>
      </w:r>
      <w:r>
        <w:pict>
          <v:line id="直接连接符 5" o:spid="_x0000_s1029" o:spt="20" style="position:absolute;left:0pt;margin-left:0pt;margin-top:3.5pt;height:0pt;width:442.25pt;z-index:251659264;mso-width-relative:page;mso-height-relative:page;" coordsize="21600,21600">
            <v:path arrowok="t"/>
            <v:fill focussize="0,0"/>
            <v:stroke weight="1pt"/>
            <v:imagedata o:title=""/>
            <o:lock v:ext="edit"/>
          </v:line>
        </w:pict>
      </w:r>
      <w:r>
        <w:rPr>
          <w:rFonts w:hint="eastAsia" w:ascii="Times New Roman" w:hAnsi="Times New Roman" w:eastAsia="仿宋_GB2312"/>
          <w:color w:val="000000"/>
          <w:kern w:val="2"/>
          <w:sz w:val="28"/>
          <w:szCs w:val="28"/>
        </w:rPr>
        <w:t>绍兴市越城区人民政府办公室</w:t>
      </w:r>
      <w:r>
        <w:rPr>
          <w:rFonts w:ascii="Times New Roman" w:hAnsi="Times New Roman" w:eastAsia="仿宋_GB2312"/>
          <w:color w:val="000000"/>
          <w:kern w:val="2"/>
          <w:sz w:val="28"/>
          <w:szCs w:val="28"/>
        </w:rPr>
        <w:t xml:space="preserve">              2021</w:t>
      </w:r>
      <w:r>
        <w:rPr>
          <w:rFonts w:hint="eastAsia" w:ascii="Times New Roman" w:hAnsi="Times New Roman" w:eastAsia="仿宋_GB2312"/>
          <w:color w:val="000000"/>
          <w:kern w:val="2"/>
          <w:sz w:val="28"/>
          <w:szCs w:val="28"/>
        </w:rPr>
        <w:t>年</w:t>
      </w:r>
      <w:r>
        <w:rPr>
          <w:rFonts w:ascii="Times New Roman" w:hAnsi="Times New Roman" w:eastAsia="仿宋_GB2312"/>
          <w:color w:val="000000"/>
          <w:kern w:val="2"/>
          <w:sz w:val="28"/>
          <w:szCs w:val="28"/>
        </w:rPr>
        <w:t>3</w:t>
      </w:r>
      <w:r>
        <w:rPr>
          <w:rFonts w:hint="eastAsia" w:ascii="Times New Roman" w:hAnsi="Times New Roman" w:eastAsia="仿宋_GB2312"/>
          <w:color w:val="000000"/>
          <w:kern w:val="2"/>
          <w:sz w:val="28"/>
          <w:szCs w:val="28"/>
        </w:rPr>
        <w:t>月</w:t>
      </w:r>
      <w:r>
        <w:rPr>
          <w:rFonts w:hint="eastAsia" w:ascii="Times New Roman" w:hAnsi="Times New Roman" w:eastAsia="仿宋_GB2312"/>
          <w:color w:val="000000"/>
          <w:kern w:val="2"/>
          <w:sz w:val="28"/>
          <w:szCs w:val="28"/>
          <w:lang w:val="en-US" w:eastAsia="zh-CN"/>
        </w:rPr>
        <w:t>29</w:t>
      </w:r>
      <w:bookmarkStart w:id="0" w:name="_GoBack"/>
      <w:bookmarkEnd w:id="0"/>
      <w:r>
        <w:rPr>
          <w:rFonts w:hint="eastAsia" w:ascii="Times New Roman" w:hAnsi="Times New Roman" w:eastAsia="仿宋_GB2312"/>
          <w:color w:val="000000"/>
          <w:kern w:val="2"/>
          <w:sz w:val="28"/>
          <w:szCs w:val="28"/>
        </w:rPr>
        <w:t>日印发</w:t>
      </w:r>
    </w:p>
    <w:sectPr>
      <w:footerReference r:id="rId3" w:type="default"/>
      <w:footerReference r:id="rId4" w:type="even"/>
      <w:pgSz w:w="11906" w:h="16838"/>
      <w:pgMar w:top="1757" w:right="1474" w:bottom="175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1021" w:h="567" w:wrap="around" w:vAnchor="text" w:hAnchor="margin" w:xAlign="outside" w:y="1"/>
      <w:rPr>
        <w:rStyle w:val="30"/>
        <w:rFonts w:ascii="宋体" w:hAnsi="宋体" w:eastAsia="宋体"/>
        <w:sz w:val="28"/>
        <w:szCs w:val="28"/>
      </w:rPr>
    </w:pPr>
    <w:r>
      <w:rPr>
        <w:rStyle w:val="30"/>
        <w:rFonts w:ascii="宋体" w:hAnsi="宋体" w:eastAsia="宋体"/>
        <w:sz w:val="28"/>
        <w:szCs w:val="28"/>
      </w:rPr>
      <w:fldChar w:fldCharType="begin"/>
    </w:r>
    <w:r>
      <w:rPr>
        <w:rStyle w:val="30"/>
        <w:rFonts w:ascii="宋体" w:hAnsi="宋体" w:eastAsia="宋体"/>
        <w:sz w:val="28"/>
        <w:szCs w:val="28"/>
      </w:rPr>
      <w:instrText xml:space="preserve">PAGE  </w:instrText>
    </w:r>
    <w:r>
      <w:rPr>
        <w:rStyle w:val="30"/>
        <w:rFonts w:ascii="宋体" w:hAnsi="宋体" w:eastAsia="宋体"/>
        <w:sz w:val="28"/>
        <w:szCs w:val="28"/>
      </w:rPr>
      <w:fldChar w:fldCharType="separate"/>
    </w:r>
    <w:r>
      <w:rPr>
        <w:rStyle w:val="30"/>
        <w:rFonts w:ascii="宋体" w:hAnsi="宋体" w:eastAsia="宋体"/>
        <w:sz w:val="28"/>
        <w:szCs w:val="28"/>
      </w:rPr>
      <w:t>- 5 -</w:t>
    </w:r>
    <w:r>
      <w:rPr>
        <w:rStyle w:val="30"/>
        <w:rFonts w:ascii="宋体" w:hAnsi="宋体" w:eastAsia="宋体"/>
        <w:sz w:val="28"/>
        <w:szCs w:val="28"/>
      </w:rPr>
      <w:fldChar w:fldCharType="end"/>
    </w:r>
  </w:p>
  <w:p>
    <w:pPr>
      <w:wordWrap w:val="0"/>
      <w:ind w:right="360" w:firstLine="360"/>
      <w:rPr>
        <w:rFonts w:ascii="Calibri"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1021" w:h="567" w:wrap="around" w:vAnchor="text" w:hAnchor="margin" w:xAlign="outside" w:y="1"/>
      <w:jc w:val="right"/>
      <w:rPr>
        <w:rStyle w:val="30"/>
        <w:rFonts w:ascii="宋体" w:hAnsi="宋体" w:eastAsia="宋体"/>
        <w:sz w:val="28"/>
        <w:szCs w:val="28"/>
      </w:rPr>
    </w:pPr>
    <w:r>
      <w:rPr>
        <w:rStyle w:val="30"/>
        <w:rFonts w:ascii="宋体" w:hAnsi="宋体" w:eastAsia="宋体"/>
        <w:sz w:val="28"/>
        <w:szCs w:val="28"/>
      </w:rPr>
      <w:fldChar w:fldCharType="begin"/>
    </w:r>
    <w:r>
      <w:rPr>
        <w:rStyle w:val="30"/>
        <w:rFonts w:ascii="宋体" w:hAnsi="宋体" w:eastAsia="宋体"/>
        <w:sz w:val="28"/>
        <w:szCs w:val="28"/>
      </w:rPr>
      <w:instrText xml:space="preserve">PAGE  </w:instrText>
    </w:r>
    <w:r>
      <w:rPr>
        <w:rStyle w:val="30"/>
        <w:rFonts w:ascii="宋体" w:hAnsi="宋体" w:eastAsia="宋体"/>
        <w:sz w:val="28"/>
        <w:szCs w:val="28"/>
      </w:rPr>
      <w:fldChar w:fldCharType="separate"/>
    </w:r>
    <w:r>
      <w:rPr>
        <w:rStyle w:val="30"/>
        <w:rFonts w:ascii="宋体" w:hAnsi="宋体" w:eastAsia="宋体"/>
        <w:sz w:val="28"/>
        <w:szCs w:val="28"/>
      </w:rPr>
      <w:t>- 6 -</w:t>
    </w:r>
    <w:r>
      <w:rPr>
        <w:rStyle w:val="30"/>
        <w:rFonts w:ascii="宋体" w:hAnsi="宋体" w:eastAsia="宋体"/>
        <w:sz w:val="28"/>
        <w:szCs w:val="28"/>
      </w:rPr>
      <w:fldChar w:fldCharType="end"/>
    </w:r>
  </w:p>
  <w:p>
    <w:pPr>
      <w:pStyle w:val="1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800"/>
  <w:evenAndOddHeaders w:val="1"/>
  <w:displayHorizontalDrawingGridEvery w:val="0"/>
  <w:displayVerticalDrawingGridEvery w:val="2"/>
  <w:noPunctuationKerning w:val="1"/>
  <w:characterSpacingControl w:val="doNotCompress"/>
  <w:noLineBreaksAfter w:lang="zh-CN" w:val="$([{£¥·‘“〈《「『【〔〖〝﹙﹛﹝＄（．［｛￡￥"/>
  <w:noLineBreaksBefore w:lang="zh-CN" w:val="!%),.:;&gt;?]}¢¨°·ˇˉ―‖’”…‰′″›℃∶、。〃〉》」』】〕〗〞︶︺︾﹀﹄﹚﹜﹞！＂％＇），．：；？］｀｜｝～￠"/>
  <w:compat>
    <w:balanceSingleByteDoubleByteWidth/>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3CD"/>
    <w:rsid w:val="00044E40"/>
    <w:rsid w:val="00091E3F"/>
    <w:rsid w:val="000B0B85"/>
    <w:rsid w:val="000C301F"/>
    <w:rsid w:val="00102F17"/>
    <w:rsid w:val="001155A8"/>
    <w:rsid w:val="00124E52"/>
    <w:rsid w:val="00182126"/>
    <w:rsid w:val="00187E50"/>
    <w:rsid w:val="001A54CA"/>
    <w:rsid w:val="00265031"/>
    <w:rsid w:val="00272F14"/>
    <w:rsid w:val="00280FCB"/>
    <w:rsid w:val="002B0B9B"/>
    <w:rsid w:val="002E4B46"/>
    <w:rsid w:val="002F3864"/>
    <w:rsid w:val="00304076"/>
    <w:rsid w:val="003325EF"/>
    <w:rsid w:val="00341600"/>
    <w:rsid w:val="00342C97"/>
    <w:rsid w:val="00355350"/>
    <w:rsid w:val="00381698"/>
    <w:rsid w:val="00384A5A"/>
    <w:rsid w:val="003D4FDB"/>
    <w:rsid w:val="00401934"/>
    <w:rsid w:val="00442818"/>
    <w:rsid w:val="004858AB"/>
    <w:rsid w:val="004A1FA2"/>
    <w:rsid w:val="004B0602"/>
    <w:rsid w:val="004D19E9"/>
    <w:rsid w:val="00500CB9"/>
    <w:rsid w:val="00507910"/>
    <w:rsid w:val="00525AC6"/>
    <w:rsid w:val="00533823"/>
    <w:rsid w:val="005B3D90"/>
    <w:rsid w:val="005B6C25"/>
    <w:rsid w:val="005C5D85"/>
    <w:rsid w:val="005C6E82"/>
    <w:rsid w:val="005F3A71"/>
    <w:rsid w:val="0061223B"/>
    <w:rsid w:val="00625E3A"/>
    <w:rsid w:val="00652393"/>
    <w:rsid w:val="00653D00"/>
    <w:rsid w:val="0066456F"/>
    <w:rsid w:val="00671906"/>
    <w:rsid w:val="00674C86"/>
    <w:rsid w:val="00695506"/>
    <w:rsid w:val="00695EB1"/>
    <w:rsid w:val="006C6E6F"/>
    <w:rsid w:val="006E18DD"/>
    <w:rsid w:val="006E317E"/>
    <w:rsid w:val="006E55CC"/>
    <w:rsid w:val="00704B0C"/>
    <w:rsid w:val="0073363C"/>
    <w:rsid w:val="007632C8"/>
    <w:rsid w:val="00766436"/>
    <w:rsid w:val="00775D84"/>
    <w:rsid w:val="007869DB"/>
    <w:rsid w:val="007C2759"/>
    <w:rsid w:val="007C4DE3"/>
    <w:rsid w:val="007D0091"/>
    <w:rsid w:val="00852598"/>
    <w:rsid w:val="008766E5"/>
    <w:rsid w:val="008932F2"/>
    <w:rsid w:val="008A2FA8"/>
    <w:rsid w:val="008C5E4E"/>
    <w:rsid w:val="008E1D16"/>
    <w:rsid w:val="008E6380"/>
    <w:rsid w:val="0090110F"/>
    <w:rsid w:val="00927C46"/>
    <w:rsid w:val="009472C0"/>
    <w:rsid w:val="009953DF"/>
    <w:rsid w:val="009A7FB0"/>
    <w:rsid w:val="009B704D"/>
    <w:rsid w:val="00A01F2F"/>
    <w:rsid w:val="00A43D96"/>
    <w:rsid w:val="00A4433D"/>
    <w:rsid w:val="00A56FFA"/>
    <w:rsid w:val="00A77ACE"/>
    <w:rsid w:val="00A90633"/>
    <w:rsid w:val="00AA37C3"/>
    <w:rsid w:val="00AC43CD"/>
    <w:rsid w:val="00AD3D39"/>
    <w:rsid w:val="00AF2F91"/>
    <w:rsid w:val="00AF5AEB"/>
    <w:rsid w:val="00B01BB0"/>
    <w:rsid w:val="00B12769"/>
    <w:rsid w:val="00B27C4C"/>
    <w:rsid w:val="00B36215"/>
    <w:rsid w:val="00B44677"/>
    <w:rsid w:val="00B47880"/>
    <w:rsid w:val="00B76FAA"/>
    <w:rsid w:val="00B8508D"/>
    <w:rsid w:val="00BB74C1"/>
    <w:rsid w:val="00BD0C48"/>
    <w:rsid w:val="00BD6655"/>
    <w:rsid w:val="00BE728C"/>
    <w:rsid w:val="00C83984"/>
    <w:rsid w:val="00CB2E1D"/>
    <w:rsid w:val="00CB3856"/>
    <w:rsid w:val="00CC0E89"/>
    <w:rsid w:val="00CD0472"/>
    <w:rsid w:val="00CE0E2C"/>
    <w:rsid w:val="00D220CE"/>
    <w:rsid w:val="00D22546"/>
    <w:rsid w:val="00D306EC"/>
    <w:rsid w:val="00D56502"/>
    <w:rsid w:val="00D73BCE"/>
    <w:rsid w:val="00D808B7"/>
    <w:rsid w:val="00D85C66"/>
    <w:rsid w:val="00E42A57"/>
    <w:rsid w:val="00E751CE"/>
    <w:rsid w:val="00E9195A"/>
    <w:rsid w:val="00E93CB8"/>
    <w:rsid w:val="00EC5BE5"/>
    <w:rsid w:val="00F125CD"/>
    <w:rsid w:val="00F13C54"/>
    <w:rsid w:val="00F20F5D"/>
    <w:rsid w:val="00F22BF1"/>
    <w:rsid w:val="00F50A11"/>
    <w:rsid w:val="00F547B9"/>
    <w:rsid w:val="00F8708A"/>
    <w:rsid w:val="00FC66E0"/>
    <w:rsid w:val="00FF4A43"/>
    <w:rsid w:val="017D6B11"/>
    <w:rsid w:val="07B73794"/>
    <w:rsid w:val="0A4959D6"/>
    <w:rsid w:val="13991B74"/>
    <w:rsid w:val="19DC5617"/>
    <w:rsid w:val="1C1130F9"/>
    <w:rsid w:val="1D3D32D3"/>
    <w:rsid w:val="25D34827"/>
    <w:rsid w:val="269679CF"/>
    <w:rsid w:val="287E106C"/>
    <w:rsid w:val="3BC46BE7"/>
    <w:rsid w:val="3C9668AD"/>
    <w:rsid w:val="43FD6694"/>
    <w:rsid w:val="47D71944"/>
    <w:rsid w:val="48025D57"/>
    <w:rsid w:val="49334770"/>
    <w:rsid w:val="498D1AD6"/>
    <w:rsid w:val="4B5362B7"/>
    <w:rsid w:val="4C923518"/>
    <w:rsid w:val="53412CBF"/>
    <w:rsid w:val="5BF0074A"/>
    <w:rsid w:val="694947C7"/>
    <w:rsid w:val="6AEF5898"/>
    <w:rsid w:val="70097C21"/>
    <w:rsid w:val="76080B6A"/>
    <w:rsid w:val="76421434"/>
    <w:rsid w:val="79722EF4"/>
    <w:rsid w:val="7BE876A6"/>
    <w:rsid w:val="7E704B47"/>
    <w:rsid w:val="7EB416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Malgun Gothic" w:hAnsi="Malgun Gothic" w:eastAsia="Malgun Gothic" w:cs="Times New Roman"/>
      <w:kern w:val="0"/>
      <w:sz w:val="21"/>
      <w:szCs w:val="21"/>
      <w:lang w:val="en-US" w:eastAsia="zh-CN" w:bidi="ar-SA"/>
    </w:rPr>
  </w:style>
  <w:style w:type="paragraph" w:styleId="2">
    <w:name w:val="heading 1"/>
    <w:basedOn w:val="1"/>
    <w:next w:val="1"/>
    <w:link w:val="32"/>
    <w:qFormat/>
    <w:uiPriority w:val="99"/>
    <w:pPr>
      <w:outlineLvl w:val="0"/>
    </w:pPr>
    <w:rPr>
      <w:b/>
      <w:kern w:val="44"/>
      <w:sz w:val="44"/>
      <w:szCs w:val="20"/>
    </w:rPr>
  </w:style>
  <w:style w:type="paragraph" w:styleId="3">
    <w:name w:val="heading 2"/>
    <w:basedOn w:val="1"/>
    <w:next w:val="1"/>
    <w:link w:val="33"/>
    <w:qFormat/>
    <w:uiPriority w:val="99"/>
    <w:pPr>
      <w:outlineLvl w:val="1"/>
    </w:pPr>
    <w:rPr>
      <w:rFonts w:ascii="Cambria" w:hAnsi="Cambria" w:eastAsia="宋体"/>
      <w:b/>
      <w:sz w:val="32"/>
      <w:szCs w:val="20"/>
    </w:rPr>
  </w:style>
  <w:style w:type="paragraph" w:styleId="4">
    <w:name w:val="heading 3"/>
    <w:basedOn w:val="1"/>
    <w:next w:val="1"/>
    <w:link w:val="34"/>
    <w:qFormat/>
    <w:uiPriority w:val="99"/>
    <w:pPr>
      <w:ind w:left="1000" w:hanging="400"/>
      <w:outlineLvl w:val="2"/>
    </w:pPr>
    <w:rPr>
      <w:b/>
      <w:sz w:val="32"/>
      <w:szCs w:val="20"/>
    </w:rPr>
  </w:style>
  <w:style w:type="paragraph" w:styleId="5">
    <w:name w:val="heading 4"/>
    <w:basedOn w:val="1"/>
    <w:next w:val="1"/>
    <w:link w:val="35"/>
    <w:qFormat/>
    <w:uiPriority w:val="99"/>
    <w:pPr>
      <w:ind w:left="1200" w:hanging="400"/>
      <w:outlineLvl w:val="3"/>
    </w:pPr>
    <w:rPr>
      <w:rFonts w:ascii="Cambria" w:hAnsi="Cambria" w:eastAsia="宋体"/>
      <w:b/>
      <w:sz w:val="28"/>
      <w:szCs w:val="20"/>
    </w:rPr>
  </w:style>
  <w:style w:type="paragraph" w:styleId="6">
    <w:name w:val="heading 5"/>
    <w:basedOn w:val="1"/>
    <w:next w:val="1"/>
    <w:link w:val="36"/>
    <w:qFormat/>
    <w:uiPriority w:val="99"/>
    <w:pPr>
      <w:ind w:left="1400" w:hanging="400"/>
      <w:outlineLvl w:val="4"/>
    </w:pPr>
    <w:rPr>
      <w:b/>
      <w:sz w:val="28"/>
      <w:szCs w:val="20"/>
    </w:rPr>
  </w:style>
  <w:style w:type="paragraph" w:styleId="7">
    <w:name w:val="heading 6"/>
    <w:basedOn w:val="1"/>
    <w:next w:val="1"/>
    <w:link w:val="37"/>
    <w:qFormat/>
    <w:uiPriority w:val="99"/>
    <w:pPr>
      <w:ind w:left="1600" w:hanging="400"/>
      <w:outlineLvl w:val="5"/>
    </w:pPr>
    <w:rPr>
      <w:rFonts w:ascii="Cambria" w:hAnsi="Cambria" w:eastAsia="宋体"/>
      <w:b/>
      <w:sz w:val="24"/>
      <w:szCs w:val="20"/>
    </w:rPr>
  </w:style>
  <w:style w:type="paragraph" w:styleId="8">
    <w:name w:val="heading 7"/>
    <w:basedOn w:val="1"/>
    <w:next w:val="1"/>
    <w:link w:val="38"/>
    <w:qFormat/>
    <w:uiPriority w:val="99"/>
    <w:pPr>
      <w:ind w:left="1800" w:hanging="400"/>
      <w:outlineLvl w:val="6"/>
    </w:pPr>
    <w:rPr>
      <w:b/>
      <w:sz w:val="24"/>
      <w:szCs w:val="20"/>
    </w:rPr>
  </w:style>
  <w:style w:type="paragraph" w:styleId="9">
    <w:name w:val="heading 8"/>
    <w:basedOn w:val="1"/>
    <w:next w:val="1"/>
    <w:link w:val="39"/>
    <w:qFormat/>
    <w:uiPriority w:val="99"/>
    <w:pPr>
      <w:ind w:left="2000" w:hanging="400"/>
      <w:outlineLvl w:val="7"/>
    </w:pPr>
    <w:rPr>
      <w:rFonts w:ascii="Cambria" w:hAnsi="Cambria" w:eastAsia="宋体"/>
      <w:sz w:val="24"/>
      <w:szCs w:val="20"/>
    </w:rPr>
  </w:style>
  <w:style w:type="paragraph" w:styleId="10">
    <w:name w:val="heading 9"/>
    <w:basedOn w:val="1"/>
    <w:next w:val="1"/>
    <w:link w:val="40"/>
    <w:qFormat/>
    <w:uiPriority w:val="99"/>
    <w:pPr>
      <w:ind w:left="2200" w:hanging="400"/>
      <w:outlineLvl w:val="8"/>
    </w:pPr>
    <w:rPr>
      <w:rFonts w:ascii="Cambria" w:hAnsi="Cambria" w:eastAsia="宋体"/>
      <w:szCs w:val="20"/>
    </w:rPr>
  </w:style>
  <w:style w:type="character" w:default="1" w:styleId="28">
    <w:name w:val="Default Paragraph Font"/>
    <w:semiHidden/>
    <w:qFormat/>
    <w:uiPriority w:val="99"/>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50"/>
    </w:pPr>
  </w:style>
  <w:style w:type="paragraph" w:styleId="12">
    <w:name w:val="annotation text"/>
    <w:basedOn w:val="1"/>
    <w:link w:val="41"/>
    <w:qFormat/>
    <w:locked/>
    <w:uiPriority w:val="99"/>
    <w:pPr>
      <w:jc w:val="left"/>
    </w:pPr>
  </w:style>
  <w:style w:type="paragraph" w:styleId="13">
    <w:name w:val="toc 5"/>
    <w:basedOn w:val="1"/>
    <w:next w:val="1"/>
    <w:qFormat/>
    <w:uiPriority w:val="99"/>
    <w:pPr>
      <w:ind w:left="1700"/>
    </w:pPr>
  </w:style>
  <w:style w:type="paragraph" w:styleId="14">
    <w:name w:val="toc 3"/>
    <w:basedOn w:val="1"/>
    <w:next w:val="1"/>
    <w:qFormat/>
    <w:uiPriority w:val="99"/>
    <w:pPr>
      <w:ind w:left="850"/>
    </w:pPr>
  </w:style>
  <w:style w:type="paragraph" w:styleId="15">
    <w:name w:val="toc 8"/>
    <w:basedOn w:val="1"/>
    <w:next w:val="1"/>
    <w:qFormat/>
    <w:uiPriority w:val="99"/>
    <w:pPr>
      <w:ind w:left="2975"/>
    </w:pPr>
  </w:style>
  <w:style w:type="paragraph" w:styleId="16">
    <w:name w:val="Date"/>
    <w:basedOn w:val="1"/>
    <w:next w:val="1"/>
    <w:link w:val="42"/>
    <w:qFormat/>
    <w:uiPriority w:val="99"/>
    <w:pPr>
      <w:ind w:left="100" w:leftChars="2500"/>
    </w:pPr>
    <w:rPr>
      <w:szCs w:val="20"/>
    </w:rPr>
  </w:style>
  <w:style w:type="paragraph" w:styleId="17">
    <w:name w:val="footer"/>
    <w:basedOn w:val="1"/>
    <w:link w:val="43"/>
    <w:qFormat/>
    <w:uiPriority w:val="99"/>
    <w:pPr>
      <w:tabs>
        <w:tab w:val="center" w:pos="4153"/>
        <w:tab w:val="right" w:pos="8306"/>
      </w:tabs>
    </w:pPr>
    <w:rPr>
      <w:sz w:val="18"/>
      <w:szCs w:val="20"/>
    </w:rPr>
  </w:style>
  <w:style w:type="paragraph" w:styleId="18">
    <w:name w:val="header"/>
    <w:basedOn w:val="1"/>
    <w:link w:val="44"/>
    <w:qFormat/>
    <w:uiPriority w:val="99"/>
    <w:pPr>
      <w:tabs>
        <w:tab w:val="center" w:pos="4153"/>
        <w:tab w:val="right" w:pos="8306"/>
      </w:tabs>
      <w:jc w:val="center"/>
    </w:pPr>
    <w:rPr>
      <w:sz w:val="18"/>
      <w:szCs w:val="20"/>
    </w:rPr>
  </w:style>
  <w:style w:type="paragraph" w:styleId="19">
    <w:name w:val="toc 1"/>
    <w:basedOn w:val="1"/>
    <w:next w:val="1"/>
    <w:qFormat/>
    <w:uiPriority w:val="99"/>
  </w:style>
  <w:style w:type="paragraph" w:styleId="20">
    <w:name w:val="toc 4"/>
    <w:basedOn w:val="1"/>
    <w:next w:val="1"/>
    <w:qFormat/>
    <w:uiPriority w:val="99"/>
    <w:pPr>
      <w:ind w:left="1275"/>
    </w:pPr>
  </w:style>
  <w:style w:type="paragraph" w:styleId="21">
    <w:name w:val="Subtitle"/>
    <w:basedOn w:val="1"/>
    <w:link w:val="45"/>
    <w:qFormat/>
    <w:uiPriority w:val="99"/>
    <w:pPr>
      <w:jc w:val="center"/>
    </w:pPr>
    <w:rPr>
      <w:rFonts w:ascii="Cambria" w:hAnsi="Cambria" w:eastAsia="宋体"/>
      <w:b/>
      <w:kern w:val="28"/>
      <w:sz w:val="32"/>
      <w:szCs w:val="20"/>
    </w:rPr>
  </w:style>
  <w:style w:type="paragraph" w:styleId="22">
    <w:name w:val="toc 6"/>
    <w:basedOn w:val="1"/>
    <w:next w:val="1"/>
    <w:qFormat/>
    <w:uiPriority w:val="99"/>
    <w:pPr>
      <w:ind w:left="2125"/>
    </w:pPr>
  </w:style>
  <w:style w:type="paragraph" w:styleId="23">
    <w:name w:val="toc 2"/>
    <w:basedOn w:val="1"/>
    <w:next w:val="1"/>
    <w:qFormat/>
    <w:uiPriority w:val="99"/>
    <w:pPr>
      <w:ind w:left="425"/>
    </w:pPr>
  </w:style>
  <w:style w:type="paragraph" w:styleId="24">
    <w:name w:val="toc 9"/>
    <w:basedOn w:val="1"/>
    <w:next w:val="1"/>
    <w:qFormat/>
    <w:uiPriority w:val="99"/>
    <w:pPr>
      <w:ind w:left="3400"/>
    </w:pPr>
  </w:style>
  <w:style w:type="paragraph" w:styleId="25">
    <w:name w:val="Normal (Web)"/>
    <w:basedOn w:val="1"/>
    <w:qFormat/>
    <w:locked/>
    <w:uiPriority w:val="99"/>
    <w:pPr>
      <w:spacing w:beforeAutospacing="1" w:afterAutospacing="1"/>
      <w:jc w:val="left"/>
    </w:pPr>
    <w:rPr>
      <w:sz w:val="24"/>
    </w:rPr>
  </w:style>
  <w:style w:type="paragraph" w:styleId="26">
    <w:name w:val="Title"/>
    <w:basedOn w:val="1"/>
    <w:link w:val="46"/>
    <w:qFormat/>
    <w:uiPriority w:val="99"/>
    <w:pPr>
      <w:jc w:val="center"/>
    </w:pPr>
    <w:rPr>
      <w:rFonts w:ascii="Cambria" w:hAnsi="Cambria" w:eastAsia="宋体"/>
      <w:b/>
      <w:sz w:val="32"/>
      <w:szCs w:val="20"/>
    </w:rPr>
  </w:style>
  <w:style w:type="character" w:styleId="29">
    <w:name w:val="Strong"/>
    <w:basedOn w:val="28"/>
    <w:qFormat/>
    <w:uiPriority w:val="99"/>
    <w:rPr>
      <w:rFonts w:cs="Times New Roman"/>
      <w:b/>
      <w:w w:val="100"/>
      <w:sz w:val="21"/>
      <w:shd w:val="clear" w:color="000000" w:fill="auto"/>
    </w:rPr>
  </w:style>
  <w:style w:type="character" w:styleId="30">
    <w:name w:val="page number"/>
    <w:basedOn w:val="28"/>
    <w:qFormat/>
    <w:uiPriority w:val="99"/>
    <w:rPr>
      <w:rFonts w:cs="Times New Roman"/>
    </w:rPr>
  </w:style>
  <w:style w:type="character" w:styleId="31">
    <w:name w:val="Emphasis"/>
    <w:basedOn w:val="28"/>
    <w:qFormat/>
    <w:uiPriority w:val="99"/>
    <w:rPr>
      <w:rFonts w:cs="Times New Roman"/>
      <w:i/>
      <w:w w:val="100"/>
      <w:sz w:val="21"/>
      <w:shd w:val="clear" w:color="000000" w:fill="auto"/>
    </w:rPr>
  </w:style>
  <w:style w:type="character" w:customStyle="1" w:styleId="32">
    <w:name w:val="Heading 1 Char"/>
    <w:basedOn w:val="28"/>
    <w:link w:val="2"/>
    <w:qFormat/>
    <w:locked/>
    <w:uiPriority w:val="99"/>
    <w:rPr>
      <w:rFonts w:cs="Times New Roman"/>
      <w:b/>
      <w:kern w:val="44"/>
      <w:sz w:val="44"/>
    </w:rPr>
  </w:style>
  <w:style w:type="character" w:customStyle="1" w:styleId="33">
    <w:name w:val="Heading 2 Char"/>
    <w:basedOn w:val="28"/>
    <w:link w:val="3"/>
    <w:semiHidden/>
    <w:qFormat/>
    <w:locked/>
    <w:uiPriority w:val="99"/>
    <w:rPr>
      <w:rFonts w:ascii="Cambria" w:hAnsi="Cambria" w:eastAsia="宋体" w:cs="Times New Roman"/>
      <w:b/>
      <w:kern w:val="0"/>
      <w:sz w:val="32"/>
    </w:rPr>
  </w:style>
  <w:style w:type="character" w:customStyle="1" w:styleId="34">
    <w:name w:val="Heading 3 Char"/>
    <w:basedOn w:val="28"/>
    <w:link w:val="4"/>
    <w:semiHidden/>
    <w:qFormat/>
    <w:locked/>
    <w:uiPriority w:val="99"/>
    <w:rPr>
      <w:rFonts w:cs="Times New Roman"/>
      <w:b/>
      <w:kern w:val="0"/>
      <w:sz w:val="32"/>
    </w:rPr>
  </w:style>
  <w:style w:type="character" w:customStyle="1" w:styleId="35">
    <w:name w:val="Heading 4 Char"/>
    <w:basedOn w:val="28"/>
    <w:link w:val="5"/>
    <w:semiHidden/>
    <w:qFormat/>
    <w:locked/>
    <w:uiPriority w:val="99"/>
    <w:rPr>
      <w:rFonts w:ascii="Cambria" w:hAnsi="Cambria" w:eastAsia="宋体" w:cs="Times New Roman"/>
      <w:b/>
      <w:kern w:val="0"/>
      <w:sz w:val="28"/>
    </w:rPr>
  </w:style>
  <w:style w:type="character" w:customStyle="1" w:styleId="36">
    <w:name w:val="Heading 5 Char"/>
    <w:basedOn w:val="28"/>
    <w:link w:val="6"/>
    <w:semiHidden/>
    <w:qFormat/>
    <w:locked/>
    <w:uiPriority w:val="99"/>
    <w:rPr>
      <w:rFonts w:cs="Times New Roman"/>
      <w:b/>
      <w:kern w:val="0"/>
      <w:sz w:val="28"/>
    </w:rPr>
  </w:style>
  <w:style w:type="character" w:customStyle="1" w:styleId="37">
    <w:name w:val="Heading 6 Char"/>
    <w:basedOn w:val="28"/>
    <w:link w:val="7"/>
    <w:semiHidden/>
    <w:qFormat/>
    <w:locked/>
    <w:uiPriority w:val="99"/>
    <w:rPr>
      <w:rFonts w:ascii="Cambria" w:hAnsi="Cambria" w:eastAsia="宋体" w:cs="Times New Roman"/>
      <w:b/>
      <w:kern w:val="0"/>
      <w:sz w:val="24"/>
    </w:rPr>
  </w:style>
  <w:style w:type="character" w:customStyle="1" w:styleId="38">
    <w:name w:val="Heading 7 Char"/>
    <w:basedOn w:val="28"/>
    <w:link w:val="8"/>
    <w:semiHidden/>
    <w:qFormat/>
    <w:locked/>
    <w:uiPriority w:val="99"/>
    <w:rPr>
      <w:rFonts w:cs="Times New Roman"/>
      <w:b/>
      <w:kern w:val="0"/>
      <w:sz w:val="24"/>
    </w:rPr>
  </w:style>
  <w:style w:type="character" w:customStyle="1" w:styleId="39">
    <w:name w:val="Heading 8 Char"/>
    <w:basedOn w:val="28"/>
    <w:link w:val="9"/>
    <w:semiHidden/>
    <w:qFormat/>
    <w:locked/>
    <w:uiPriority w:val="99"/>
    <w:rPr>
      <w:rFonts w:ascii="Cambria" w:hAnsi="Cambria" w:eastAsia="宋体" w:cs="Times New Roman"/>
      <w:kern w:val="0"/>
      <w:sz w:val="24"/>
    </w:rPr>
  </w:style>
  <w:style w:type="character" w:customStyle="1" w:styleId="40">
    <w:name w:val="Heading 9 Char"/>
    <w:basedOn w:val="28"/>
    <w:link w:val="10"/>
    <w:semiHidden/>
    <w:qFormat/>
    <w:locked/>
    <w:uiPriority w:val="99"/>
    <w:rPr>
      <w:rFonts w:ascii="Cambria" w:hAnsi="Cambria" w:eastAsia="宋体" w:cs="Times New Roman"/>
      <w:kern w:val="0"/>
      <w:sz w:val="21"/>
    </w:rPr>
  </w:style>
  <w:style w:type="character" w:customStyle="1" w:styleId="41">
    <w:name w:val="Comment Text Char"/>
    <w:basedOn w:val="28"/>
    <w:link w:val="12"/>
    <w:semiHidden/>
    <w:qFormat/>
    <w:uiPriority w:val="99"/>
    <w:rPr>
      <w:rFonts w:ascii="Malgun Gothic" w:hAnsi="Malgun Gothic" w:eastAsia="Malgun Gothic"/>
      <w:kern w:val="0"/>
      <w:szCs w:val="21"/>
    </w:rPr>
  </w:style>
  <w:style w:type="character" w:customStyle="1" w:styleId="42">
    <w:name w:val="Date Char"/>
    <w:basedOn w:val="28"/>
    <w:link w:val="16"/>
    <w:qFormat/>
    <w:locked/>
    <w:uiPriority w:val="99"/>
    <w:rPr>
      <w:rFonts w:cs="Times New Roman"/>
      <w:sz w:val="21"/>
    </w:rPr>
  </w:style>
  <w:style w:type="character" w:customStyle="1" w:styleId="43">
    <w:name w:val="Footer Char"/>
    <w:basedOn w:val="28"/>
    <w:link w:val="17"/>
    <w:qFormat/>
    <w:locked/>
    <w:uiPriority w:val="99"/>
    <w:rPr>
      <w:rFonts w:cs="Times New Roman"/>
      <w:w w:val="100"/>
      <w:sz w:val="18"/>
      <w:shd w:val="clear" w:color="auto" w:fill="auto"/>
    </w:rPr>
  </w:style>
  <w:style w:type="character" w:customStyle="1" w:styleId="44">
    <w:name w:val="Header Char"/>
    <w:basedOn w:val="28"/>
    <w:link w:val="18"/>
    <w:qFormat/>
    <w:locked/>
    <w:uiPriority w:val="99"/>
    <w:rPr>
      <w:rFonts w:cs="Times New Roman"/>
      <w:w w:val="100"/>
      <w:sz w:val="18"/>
      <w:shd w:val="clear" w:color="auto" w:fill="auto"/>
    </w:rPr>
  </w:style>
  <w:style w:type="character" w:customStyle="1" w:styleId="45">
    <w:name w:val="Subtitle Char"/>
    <w:basedOn w:val="28"/>
    <w:link w:val="21"/>
    <w:qFormat/>
    <w:locked/>
    <w:uiPriority w:val="99"/>
    <w:rPr>
      <w:rFonts w:ascii="Cambria" w:hAnsi="Cambria" w:eastAsia="宋体" w:cs="Times New Roman"/>
      <w:b/>
      <w:kern w:val="28"/>
      <w:sz w:val="32"/>
    </w:rPr>
  </w:style>
  <w:style w:type="character" w:customStyle="1" w:styleId="46">
    <w:name w:val="Title Char"/>
    <w:basedOn w:val="28"/>
    <w:link w:val="26"/>
    <w:qFormat/>
    <w:locked/>
    <w:uiPriority w:val="99"/>
    <w:rPr>
      <w:rFonts w:ascii="Cambria" w:hAnsi="Cambria" w:eastAsia="宋体" w:cs="Times New Roman"/>
      <w:b/>
      <w:kern w:val="0"/>
      <w:sz w:val="32"/>
    </w:rPr>
  </w:style>
  <w:style w:type="paragraph" w:styleId="47">
    <w:name w:val="No Spacing"/>
    <w:qFormat/>
    <w:uiPriority w:val="99"/>
    <w:pPr>
      <w:jc w:val="both"/>
    </w:pPr>
    <w:rPr>
      <w:rFonts w:ascii="Malgun Gothic" w:hAnsi="Malgun Gothic" w:eastAsia="Malgun Gothic" w:cs="Times New Roman"/>
      <w:kern w:val="0"/>
      <w:sz w:val="21"/>
      <w:szCs w:val="21"/>
      <w:lang w:val="en-US" w:eastAsia="zh-CN" w:bidi="ar-SA"/>
    </w:rPr>
  </w:style>
  <w:style w:type="character" w:customStyle="1" w:styleId="48">
    <w:name w:val="不明显强调1"/>
    <w:qFormat/>
    <w:uiPriority w:val="99"/>
    <w:rPr>
      <w:i/>
      <w:color w:val="404040"/>
      <w:w w:val="100"/>
      <w:sz w:val="21"/>
      <w:shd w:val="clear" w:color="auto" w:fill="auto"/>
    </w:rPr>
  </w:style>
  <w:style w:type="character" w:customStyle="1" w:styleId="49">
    <w:name w:val="明显强调1"/>
    <w:qFormat/>
    <w:uiPriority w:val="99"/>
    <w:rPr>
      <w:i/>
      <w:color w:val="5B9BD5"/>
      <w:w w:val="100"/>
      <w:sz w:val="21"/>
      <w:shd w:val="clear" w:color="auto" w:fill="auto"/>
    </w:rPr>
  </w:style>
  <w:style w:type="paragraph" w:styleId="50">
    <w:name w:val="Quote"/>
    <w:basedOn w:val="1"/>
    <w:link w:val="51"/>
    <w:qFormat/>
    <w:uiPriority w:val="99"/>
    <w:pPr>
      <w:ind w:left="864" w:right="864"/>
      <w:jc w:val="center"/>
    </w:pPr>
    <w:rPr>
      <w:i/>
      <w:color w:val="000000"/>
      <w:szCs w:val="20"/>
    </w:rPr>
  </w:style>
  <w:style w:type="character" w:customStyle="1" w:styleId="51">
    <w:name w:val="Quote Char"/>
    <w:basedOn w:val="28"/>
    <w:link w:val="50"/>
    <w:qFormat/>
    <w:locked/>
    <w:uiPriority w:val="99"/>
    <w:rPr>
      <w:rFonts w:cs="Times New Roman"/>
      <w:i/>
      <w:color w:val="000000"/>
      <w:kern w:val="0"/>
      <w:sz w:val="21"/>
    </w:rPr>
  </w:style>
  <w:style w:type="paragraph" w:styleId="52">
    <w:name w:val="Intense Quote"/>
    <w:basedOn w:val="1"/>
    <w:link w:val="53"/>
    <w:qFormat/>
    <w:uiPriority w:val="99"/>
    <w:pPr>
      <w:ind w:left="950" w:right="950"/>
      <w:jc w:val="center"/>
    </w:pPr>
    <w:rPr>
      <w:b/>
      <w:i/>
      <w:color w:val="4F81BD"/>
      <w:szCs w:val="20"/>
    </w:rPr>
  </w:style>
  <w:style w:type="character" w:customStyle="1" w:styleId="53">
    <w:name w:val="Intense Quote Char"/>
    <w:basedOn w:val="28"/>
    <w:link w:val="52"/>
    <w:qFormat/>
    <w:locked/>
    <w:uiPriority w:val="99"/>
    <w:rPr>
      <w:rFonts w:cs="Times New Roman"/>
      <w:b/>
      <w:i/>
      <w:color w:val="4F81BD"/>
      <w:kern w:val="0"/>
      <w:sz w:val="21"/>
    </w:rPr>
  </w:style>
  <w:style w:type="character" w:customStyle="1" w:styleId="54">
    <w:name w:val="不明显参考1"/>
    <w:qFormat/>
    <w:uiPriority w:val="99"/>
    <w:rPr>
      <w:smallCaps/>
      <w:color w:val="5A5A5A"/>
      <w:w w:val="100"/>
      <w:sz w:val="21"/>
      <w:shd w:val="clear" w:color="auto" w:fill="auto"/>
    </w:rPr>
  </w:style>
  <w:style w:type="character" w:customStyle="1" w:styleId="55">
    <w:name w:val="明显参考1"/>
    <w:qFormat/>
    <w:uiPriority w:val="99"/>
    <w:rPr>
      <w:b/>
      <w:smallCaps/>
      <w:color w:val="5B9BD5"/>
      <w:w w:val="100"/>
      <w:sz w:val="21"/>
      <w:shd w:val="clear" w:color="auto" w:fill="auto"/>
    </w:rPr>
  </w:style>
  <w:style w:type="character" w:customStyle="1" w:styleId="56">
    <w:name w:val="书籍标题1"/>
    <w:qFormat/>
    <w:uiPriority w:val="99"/>
    <w:rPr>
      <w:b/>
      <w:i/>
      <w:w w:val="100"/>
      <w:sz w:val="21"/>
      <w:shd w:val="clear" w:color="auto" w:fill="auto"/>
    </w:rPr>
  </w:style>
  <w:style w:type="paragraph" w:styleId="57">
    <w:name w:val="List Paragraph"/>
    <w:basedOn w:val="1"/>
    <w:qFormat/>
    <w:uiPriority w:val="99"/>
    <w:pPr>
      <w:ind w:left="850"/>
    </w:pPr>
  </w:style>
  <w:style w:type="paragraph" w:customStyle="1" w:styleId="58">
    <w:name w:val="TOC 标题1"/>
    <w:qFormat/>
    <w:uiPriority w:val="99"/>
    <w:rPr>
      <w:rFonts w:ascii="Malgun Gothic" w:hAnsi="Malgun Gothic" w:eastAsia="Malgun Gothic" w:cs="Times New Roman"/>
      <w:color w:val="2E74B5"/>
      <w:kern w:val="0"/>
      <w:sz w:val="32"/>
      <w:szCs w:val="32"/>
      <w:lang w:val="en-US" w:eastAsia="zh-CN" w:bidi="ar-SA"/>
    </w:rPr>
  </w:style>
  <w:style w:type="character" w:customStyle="1" w:styleId="59">
    <w:name w:val="不明显强调11"/>
    <w:qFormat/>
    <w:uiPriority w:val="99"/>
    <w:rPr>
      <w:i/>
      <w:color w:val="404040"/>
      <w:w w:val="100"/>
      <w:sz w:val="21"/>
      <w:shd w:val="clear" w:color="000000" w:fill="auto"/>
    </w:rPr>
  </w:style>
  <w:style w:type="character" w:customStyle="1" w:styleId="60">
    <w:name w:val="明显强调11"/>
    <w:qFormat/>
    <w:uiPriority w:val="99"/>
    <w:rPr>
      <w:i/>
      <w:color w:val="5B9BD5"/>
      <w:w w:val="100"/>
      <w:sz w:val="21"/>
      <w:shd w:val="clear" w:color="000000" w:fill="auto"/>
    </w:rPr>
  </w:style>
  <w:style w:type="character" w:customStyle="1" w:styleId="61">
    <w:name w:val="不明显参考11"/>
    <w:qFormat/>
    <w:uiPriority w:val="99"/>
    <w:rPr>
      <w:smallCaps/>
      <w:color w:val="5A5A5A"/>
      <w:w w:val="100"/>
      <w:sz w:val="21"/>
      <w:shd w:val="clear" w:color="000000" w:fill="auto"/>
    </w:rPr>
  </w:style>
  <w:style w:type="character" w:customStyle="1" w:styleId="62">
    <w:name w:val="明显参考11"/>
    <w:qFormat/>
    <w:uiPriority w:val="99"/>
    <w:rPr>
      <w:b/>
      <w:smallCaps/>
      <w:color w:val="5B9BD5"/>
      <w:w w:val="100"/>
      <w:sz w:val="21"/>
      <w:shd w:val="clear" w:color="000000" w:fill="auto"/>
    </w:rPr>
  </w:style>
  <w:style w:type="character" w:customStyle="1" w:styleId="63">
    <w:name w:val="书籍标题11"/>
    <w:qFormat/>
    <w:uiPriority w:val="99"/>
    <w:rPr>
      <w:b/>
      <w:i/>
      <w:w w:val="100"/>
      <w:sz w:val="21"/>
      <w:shd w:val="clear" w:color="000000" w:fill="auto"/>
    </w:rPr>
  </w:style>
  <w:style w:type="paragraph" w:customStyle="1" w:styleId="64">
    <w:name w:val="TOC 标题11"/>
    <w:qFormat/>
    <w:uiPriority w:val="99"/>
    <w:pPr>
      <w:jc w:val="both"/>
    </w:pPr>
    <w:rPr>
      <w:rFonts w:ascii="Malgun Gothic" w:hAnsi="Malgun Gothic" w:eastAsia="Malgun Gothic" w:cs="Times New Roman"/>
      <w:color w:val="2E74B5"/>
      <w:kern w:val="0"/>
      <w:sz w:val="32"/>
      <w:szCs w:val="32"/>
      <w:lang w:val="en-US" w:eastAsia="zh-CN" w:bidi="ar-SA"/>
    </w:rPr>
  </w:style>
  <w:style w:type="character" w:customStyle="1" w:styleId="65">
    <w:name w:val="font21"/>
    <w:qFormat/>
    <w:uiPriority w:val="99"/>
    <w:rPr>
      <w:rFonts w:ascii="Arial" w:hAnsi="Arial"/>
      <w:color w:val="000000"/>
      <w:sz w:val="22"/>
      <w:u w:val="none"/>
    </w:rPr>
  </w:style>
  <w:style w:type="character" w:customStyle="1" w:styleId="66">
    <w:name w:val="font31"/>
    <w:qFormat/>
    <w:uiPriority w:val="99"/>
    <w:rPr>
      <w:rFonts w:ascii="Arial" w:hAnsi="Arial"/>
      <w:color w:val="000000"/>
      <w:sz w:val="22"/>
      <w:u w:val="none"/>
    </w:rPr>
  </w:style>
  <w:style w:type="character" w:customStyle="1" w:styleId="67">
    <w:name w:val="font01"/>
    <w:qFormat/>
    <w:uiPriority w:val="99"/>
    <w:rPr>
      <w:rFonts w:ascii="宋体" w:hAnsi="宋体" w:eastAsia="宋体"/>
      <w:b/>
      <w:color w:val="000000"/>
      <w:sz w:val="22"/>
      <w:u w:val="none"/>
    </w:rPr>
  </w:style>
  <w:style w:type="character" w:customStyle="1" w:styleId="68">
    <w:name w:val="font11"/>
    <w:qFormat/>
    <w:uiPriority w:val="99"/>
    <w:rPr>
      <w:rFonts w:ascii="宋体" w:hAnsi="宋体" w:eastAsia="宋体"/>
      <w:color w:val="000000"/>
      <w:sz w:val="22"/>
      <w:u w:val="none"/>
    </w:rPr>
  </w:style>
  <w:style w:type="character" w:customStyle="1" w:styleId="69">
    <w:name w:val="font81"/>
    <w:qFormat/>
    <w:uiPriority w:val="99"/>
    <w:rPr>
      <w:rFonts w:ascii="宋体" w:hAnsi="宋体" w:eastAsia="宋体"/>
      <w:color w:val="000000"/>
      <w:sz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8</Pages>
  <Words>514</Words>
  <Characters>2934</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2020-04-10T09:31:00Z</dcterms:created>
  <dc:creator>Administrator.KCPWMYLZGP2QJ30</dc:creator>
  <cp:lastModifiedBy>Administrator</cp:lastModifiedBy>
  <cp:lastPrinted>2021-02-08T06:49:00Z</cp:lastPrinted>
  <dcterms:modified xsi:type="dcterms:W3CDTF">2021-03-31T02:20:29Z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6AE3706C014E4AE99610929073C64EE8</vt:lpwstr>
  </property>
</Properties>
</file>