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0" w:name="_GoBack"/>
      <w:r>
        <w:rPr>
          <w:rFonts w:ascii="Times New Roman" w:hAnsi="Times New Roman" w:eastAsia="微软雅黑" w:cs="Times New Roman"/>
          <w:color w:val="333333"/>
          <w:kern w:val="0"/>
          <w:sz w:val="44"/>
          <w:szCs w:val="44"/>
        </w:rPr>
        <w:t>2021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年度越城区市场监督管理局重大行政决策事项目录</w:t>
      </w:r>
      <w:bookmarkEnd w:id="0"/>
    </w:p>
    <w:tbl>
      <w:tblPr>
        <w:tblStyle w:val="3"/>
        <w:tblW w:w="1575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324"/>
        <w:gridCol w:w="6072"/>
        <w:gridCol w:w="1373"/>
        <w:gridCol w:w="1743"/>
        <w:gridCol w:w="3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58" w:leftChars="-28" w:hang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2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事项名称</w:t>
            </w:r>
          </w:p>
        </w:tc>
        <w:tc>
          <w:tcPr>
            <w:tcW w:w="6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主要内容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承办单位</w:t>
            </w:r>
          </w:p>
        </w:tc>
        <w:tc>
          <w:tcPr>
            <w:tcW w:w="1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完成时间</w:t>
            </w:r>
          </w:p>
        </w:tc>
        <w:tc>
          <w:tcPr>
            <w:tcW w:w="3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271" w:leftChars="129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制定《绍兴市越城区市场监督管理局行政处罚暂扣及无主物资管理办法》</w:t>
            </w:r>
          </w:p>
        </w:tc>
        <w:tc>
          <w:tcPr>
            <w:tcW w:w="6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80" w:lineRule="exact"/>
              <w:ind w:firstLine="520" w:firstLineChars="200"/>
              <w:jc w:val="left"/>
              <w:rPr>
                <w:rFonts w:ascii="仿宋_GB2312" w:hAnsi="微软雅黑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根据《行政处罚法》、《行政强制法》、《市场监督管理行政处罚程序暂行规定》、《浙江省市场监督管理行政处罚程序若干规定（试行）》等法律、法规、规章的规定，结合实际，加强对暂扣、罚没财物的管理，保护公民、法人和其他组织的合法权益，规范行政处罚行为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政策法规科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2021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6"/>
                <w:szCs w:val="26"/>
              </w:rPr>
              <w:t>11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月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2021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6"/>
                <w:szCs w:val="26"/>
              </w:rPr>
              <w:t>6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月，制定工作方案，开展调研，并完成初稿；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2021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6"/>
                <w:szCs w:val="26"/>
              </w:rPr>
              <w:t>8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月，开展公开征求意见、专家论证，提交合法性审查；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2021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6"/>
                <w:szCs w:val="26"/>
              </w:rPr>
              <w:t>10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月，提交局党工委会议审议；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6"/>
                <w:szCs w:val="26"/>
              </w:rPr>
              <w:t>2021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6"/>
                <w:szCs w:val="26"/>
              </w:rPr>
              <w:t>11</w:t>
            </w:r>
            <w:r>
              <w:rPr>
                <w:rFonts w:hint="eastAsia" w:ascii="仿宋_GB2312" w:hAnsi="微软雅黑" w:eastAsia="仿宋_GB2312" w:cs="宋体"/>
                <w:kern w:val="0"/>
                <w:sz w:val="26"/>
                <w:szCs w:val="26"/>
              </w:rPr>
              <w:t>月，适时发布。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E"/>
    <w:rsid w:val="000A793F"/>
    <w:rsid w:val="0017798A"/>
    <w:rsid w:val="00731151"/>
    <w:rsid w:val="00A77A98"/>
    <w:rsid w:val="00AC36DE"/>
    <w:rsid w:val="00BD5418"/>
    <w:rsid w:val="66C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14</TotalTime>
  <ScaleCrop>false</ScaleCrop>
  <LinksUpToDate>false</LinksUpToDate>
  <CharactersWithSpaces>324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2021-05-31T00:57:00Z</dcterms:created>
  <dc:creator>Administrator</dc:creator>
  <cp:lastModifiedBy>淡品人生</cp:lastModifiedBy>
  <dcterms:modified xsi:type="dcterms:W3CDTF">2021-05-31T06:58:30Z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9F3C748B687D4115BDC8633206EE4A0E</vt:lpwstr>
  </property>
</Properties>
</file>