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00" w:rsidRPr="00F77200" w:rsidRDefault="00ED77EC" w:rsidP="00ED77EC">
      <w:pPr>
        <w:spacing w:line="574" w:lineRule="exact"/>
        <w:jc w:val="right"/>
        <w:rPr>
          <w:rFonts w:eastAsia="仿宋_GB2312"/>
          <w:color w:val="000000"/>
          <w:sz w:val="32"/>
          <w:szCs w:val="32"/>
        </w:rPr>
      </w:pPr>
      <w:r>
        <w:rPr>
          <w:rFonts w:eastAsia="仿宋_GB2312" w:hint="eastAsia"/>
          <w:color w:val="000000"/>
          <w:sz w:val="32"/>
          <w:szCs w:val="32"/>
        </w:rPr>
        <w:t>DYCD01-2021-0004</w:t>
      </w:r>
    </w:p>
    <w:p w:rsidR="00F77200" w:rsidRPr="00F77200" w:rsidRDefault="00AB69F2" w:rsidP="00F77200">
      <w:pPr>
        <w:spacing w:line="574" w:lineRule="exact"/>
        <w:jc w:val="center"/>
        <w:rPr>
          <w:rFonts w:eastAsia="仿宋_GB2312"/>
          <w:color w:val="000000"/>
          <w:sz w:val="32"/>
          <w:szCs w:val="32"/>
        </w:rPr>
      </w:pPr>
      <w:r>
        <w:rPr>
          <w:rFonts w:eastAsia="仿宋_GB2312"/>
          <w:noProof/>
          <w:color w:val="000000"/>
          <w:sz w:val="32"/>
          <w:szCs w:val="32"/>
        </w:rPr>
        <w:pict>
          <v:group id="_x0000_s1031" style="position:absolute;left:0;text-align:left;margin-left:-.85pt;margin-top:23.7pt;width:443.2pt;height:180.5pt;z-index:251659776" coordorigin="1571,3086" coordsize="8864,3610">
            <v:shapetype id="_x0000_t202" coordsize="21600,21600" o:spt="202" path="m,l,21600r21600,l21600,xe">
              <v:stroke joinstyle="miter"/>
              <v:path gradientshapeok="t" o:connecttype="rect"/>
            </v:shapetype>
            <v:shape id="_x0000_s1032" type="#_x0000_t202" style="position:absolute;left:1571;top:3086;width:8864;height:1758" filled="f" stroked="f">
              <v:textbox style="mso-next-textbox:#_x0000_s1032">
                <w:txbxContent>
                  <w:p w:rsidR="00752A07" w:rsidRPr="00D036EF" w:rsidRDefault="00752A07" w:rsidP="00752A07">
                    <w:pPr>
                      <w:jc w:val="distribute"/>
                      <w:rPr>
                        <w:color w:val="FF0000"/>
                        <w:sz w:val="29"/>
                      </w:rPr>
                    </w:pPr>
                    <w:r w:rsidRPr="00D036EF">
                      <w:rPr>
                        <w:rFonts w:eastAsia="方正小标宋简体" w:hint="eastAsia"/>
                        <w:color w:val="FF0000"/>
                        <w:w w:val="70"/>
                        <w:sz w:val="82"/>
                        <w:szCs w:val="44"/>
                      </w:rPr>
                      <w:t>绍兴市越城区人民政府办公室文件</w:t>
                    </w:r>
                  </w:p>
                </w:txbxContent>
              </v:textbox>
            </v:shape>
            <v:shapetype id="_x0000_t32" coordsize="21600,21600" o:spt="32" o:oned="t" path="m,l21600,21600e" filled="f">
              <v:path arrowok="t" fillok="f" o:connecttype="none"/>
              <o:lock v:ext="edit" shapetype="t"/>
            </v:shapetype>
            <v:shape id="_x0000_s1033" type="#_x0000_t32" style="position:absolute;left:1571;top:6696;width:8864;height:0" o:connectortype="straight" strokecolor="red"/>
          </v:group>
        </w:pict>
      </w:r>
    </w:p>
    <w:p w:rsidR="00F77200" w:rsidRPr="00F77200" w:rsidRDefault="00F77200" w:rsidP="00F77200">
      <w:pPr>
        <w:spacing w:line="574" w:lineRule="exact"/>
        <w:jc w:val="center"/>
        <w:rPr>
          <w:rFonts w:eastAsia="仿宋_GB2312"/>
          <w:color w:val="000000"/>
          <w:sz w:val="32"/>
          <w:szCs w:val="32"/>
        </w:rPr>
      </w:pPr>
    </w:p>
    <w:p w:rsidR="00F77200" w:rsidRPr="00F77200" w:rsidRDefault="00F77200" w:rsidP="00F77200">
      <w:pPr>
        <w:spacing w:line="574" w:lineRule="exact"/>
        <w:jc w:val="center"/>
        <w:rPr>
          <w:rFonts w:eastAsia="仿宋_GB2312"/>
          <w:color w:val="000000"/>
          <w:sz w:val="32"/>
          <w:szCs w:val="32"/>
        </w:rPr>
      </w:pPr>
    </w:p>
    <w:p w:rsidR="00F77200" w:rsidRPr="00F77200" w:rsidRDefault="00F77200" w:rsidP="00F77200">
      <w:pPr>
        <w:spacing w:line="574" w:lineRule="exact"/>
        <w:jc w:val="center"/>
        <w:rPr>
          <w:rFonts w:eastAsia="仿宋_GB2312"/>
          <w:color w:val="000000"/>
          <w:sz w:val="32"/>
          <w:szCs w:val="32"/>
        </w:rPr>
      </w:pPr>
    </w:p>
    <w:p w:rsidR="00F77200" w:rsidRPr="00F77200" w:rsidRDefault="00F77200" w:rsidP="00F77200">
      <w:pPr>
        <w:spacing w:line="574" w:lineRule="exact"/>
        <w:jc w:val="center"/>
        <w:rPr>
          <w:rFonts w:eastAsia="仿宋_GB2312"/>
          <w:color w:val="000000"/>
          <w:sz w:val="32"/>
          <w:szCs w:val="32"/>
        </w:rPr>
      </w:pPr>
    </w:p>
    <w:p w:rsidR="00F77200" w:rsidRPr="00F77200" w:rsidRDefault="00F77200" w:rsidP="00F77200">
      <w:pPr>
        <w:spacing w:line="574" w:lineRule="exact"/>
        <w:jc w:val="center"/>
        <w:rPr>
          <w:rFonts w:eastAsia="仿宋_GB2312"/>
          <w:color w:val="000000"/>
          <w:sz w:val="32"/>
          <w:szCs w:val="32"/>
        </w:rPr>
      </w:pPr>
    </w:p>
    <w:p w:rsidR="00B47FDD" w:rsidRPr="00F77200" w:rsidRDefault="007F1989" w:rsidP="00F77200">
      <w:pPr>
        <w:spacing w:line="574" w:lineRule="exact"/>
        <w:jc w:val="center"/>
        <w:rPr>
          <w:rFonts w:eastAsia="仿宋_GB2312"/>
          <w:color w:val="000000"/>
          <w:sz w:val="32"/>
          <w:szCs w:val="32"/>
        </w:rPr>
      </w:pPr>
      <w:proofErr w:type="gramStart"/>
      <w:r w:rsidRPr="00F77200">
        <w:rPr>
          <w:rFonts w:eastAsia="仿宋_GB2312" w:hint="eastAsia"/>
          <w:color w:val="000000"/>
          <w:sz w:val="32"/>
          <w:szCs w:val="32"/>
        </w:rPr>
        <w:t>越政办</w:t>
      </w:r>
      <w:proofErr w:type="gramEnd"/>
      <w:r w:rsidRPr="00F77200">
        <w:rPr>
          <w:rFonts w:eastAsia="仿宋_GB2312" w:hint="eastAsia"/>
          <w:color w:val="000000"/>
          <w:sz w:val="32"/>
          <w:szCs w:val="32"/>
        </w:rPr>
        <w:t>发〔</w:t>
      </w:r>
      <w:r w:rsidRPr="00F77200">
        <w:rPr>
          <w:rFonts w:eastAsia="仿宋_GB2312"/>
          <w:color w:val="000000"/>
          <w:sz w:val="32"/>
          <w:szCs w:val="32"/>
        </w:rPr>
        <w:t>202</w:t>
      </w:r>
      <w:r w:rsidRPr="00F77200">
        <w:rPr>
          <w:rFonts w:eastAsia="仿宋_GB2312" w:hint="eastAsia"/>
          <w:color w:val="000000"/>
          <w:sz w:val="32"/>
          <w:szCs w:val="32"/>
        </w:rPr>
        <w:t>1</w:t>
      </w:r>
      <w:r w:rsidRPr="00F77200">
        <w:rPr>
          <w:rFonts w:eastAsia="仿宋_GB2312" w:hint="eastAsia"/>
          <w:color w:val="000000"/>
          <w:sz w:val="32"/>
          <w:szCs w:val="32"/>
        </w:rPr>
        <w:t>〕</w:t>
      </w:r>
      <w:r w:rsidR="00F77200" w:rsidRPr="00F77200">
        <w:rPr>
          <w:rFonts w:eastAsia="仿宋_GB2312" w:hint="eastAsia"/>
          <w:color w:val="000000"/>
          <w:sz w:val="32"/>
          <w:szCs w:val="32"/>
        </w:rPr>
        <w:t>43</w:t>
      </w:r>
      <w:r w:rsidRPr="00F77200">
        <w:rPr>
          <w:rFonts w:eastAsia="仿宋_GB2312" w:hint="eastAsia"/>
          <w:color w:val="000000"/>
          <w:sz w:val="32"/>
          <w:szCs w:val="32"/>
        </w:rPr>
        <w:t>号</w:t>
      </w:r>
    </w:p>
    <w:p w:rsidR="00B47FDD" w:rsidRPr="00F77200" w:rsidRDefault="00B47FDD" w:rsidP="00F77200">
      <w:pPr>
        <w:spacing w:line="574" w:lineRule="exact"/>
        <w:jc w:val="center"/>
        <w:rPr>
          <w:rFonts w:eastAsia="方正小标宋简体"/>
          <w:color w:val="000000"/>
          <w:sz w:val="44"/>
          <w:szCs w:val="44"/>
        </w:rPr>
      </w:pPr>
    </w:p>
    <w:p w:rsidR="00B47FDD" w:rsidRPr="00F77200" w:rsidRDefault="00B47FDD" w:rsidP="00F77200">
      <w:pPr>
        <w:spacing w:line="574" w:lineRule="exact"/>
        <w:jc w:val="center"/>
        <w:rPr>
          <w:rFonts w:eastAsia="方正小标宋简体"/>
          <w:color w:val="000000"/>
          <w:sz w:val="44"/>
          <w:szCs w:val="44"/>
        </w:rPr>
      </w:pPr>
    </w:p>
    <w:p w:rsidR="00B47FDD" w:rsidRPr="00F77200" w:rsidRDefault="007F1989" w:rsidP="00F77200">
      <w:pPr>
        <w:spacing w:line="574" w:lineRule="exact"/>
        <w:jc w:val="center"/>
        <w:rPr>
          <w:rFonts w:eastAsia="方正小标宋简体"/>
          <w:color w:val="000000"/>
          <w:sz w:val="44"/>
          <w:szCs w:val="44"/>
        </w:rPr>
      </w:pPr>
      <w:r w:rsidRPr="00F77200">
        <w:rPr>
          <w:rFonts w:eastAsia="方正小标宋简体" w:hint="eastAsia"/>
          <w:color w:val="000000"/>
          <w:sz w:val="44"/>
          <w:szCs w:val="44"/>
        </w:rPr>
        <w:t>绍兴市越城区人民政府办公室</w:t>
      </w:r>
    </w:p>
    <w:p w:rsidR="00B47FDD" w:rsidRPr="00F77200" w:rsidRDefault="007F1989" w:rsidP="00F77200">
      <w:pPr>
        <w:spacing w:line="574" w:lineRule="exact"/>
        <w:jc w:val="center"/>
        <w:rPr>
          <w:rFonts w:eastAsia="方正小标宋简体"/>
          <w:color w:val="000000"/>
          <w:sz w:val="44"/>
          <w:szCs w:val="44"/>
        </w:rPr>
      </w:pPr>
      <w:r w:rsidRPr="00F77200">
        <w:rPr>
          <w:rFonts w:eastAsia="方正小标宋简体" w:hint="eastAsia"/>
          <w:color w:val="000000"/>
          <w:sz w:val="44"/>
          <w:szCs w:val="44"/>
        </w:rPr>
        <w:t>关于印发</w:t>
      </w:r>
      <w:r w:rsidR="005C783C" w:rsidRPr="00F77200">
        <w:rPr>
          <w:rFonts w:eastAsia="方正小标宋简体"/>
          <w:color w:val="000000"/>
          <w:sz w:val="44"/>
          <w:szCs w:val="44"/>
        </w:rPr>
        <w:t>《绍兴市越城区加快推进水产养殖绿色发展实施方案</w:t>
      </w:r>
      <w:r w:rsidR="002D1950" w:rsidRPr="00F77200">
        <w:rPr>
          <w:rFonts w:hint="eastAsia"/>
          <w:b/>
          <w:bCs/>
          <w:sz w:val="44"/>
          <w:szCs w:val="44"/>
        </w:rPr>
        <w:t>（</w:t>
      </w:r>
      <w:r w:rsidR="002D1950" w:rsidRPr="00F77200">
        <w:rPr>
          <w:rFonts w:hint="eastAsia"/>
          <w:b/>
          <w:bCs/>
          <w:sz w:val="44"/>
          <w:szCs w:val="44"/>
        </w:rPr>
        <w:t>2021-2022</w:t>
      </w:r>
      <w:r w:rsidR="002D1950" w:rsidRPr="00F77200">
        <w:rPr>
          <w:rFonts w:hint="eastAsia"/>
          <w:b/>
          <w:bCs/>
          <w:sz w:val="44"/>
          <w:szCs w:val="44"/>
        </w:rPr>
        <w:t>年）</w:t>
      </w:r>
      <w:r w:rsidR="005C783C" w:rsidRPr="00F77200">
        <w:rPr>
          <w:rFonts w:eastAsia="方正小标宋简体"/>
          <w:color w:val="000000"/>
          <w:sz w:val="44"/>
          <w:szCs w:val="44"/>
        </w:rPr>
        <w:t>》</w:t>
      </w:r>
      <w:r w:rsidRPr="00F77200">
        <w:rPr>
          <w:rFonts w:eastAsia="方正小标宋简体" w:hint="eastAsia"/>
          <w:color w:val="000000"/>
          <w:sz w:val="44"/>
          <w:szCs w:val="44"/>
        </w:rPr>
        <w:t>的通知</w:t>
      </w:r>
    </w:p>
    <w:p w:rsidR="00B47FDD" w:rsidRPr="00F77200" w:rsidRDefault="00B47FDD" w:rsidP="00F77200">
      <w:pPr>
        <w:spacing w:line="574" w:lineRule="exact"/>
        <w:jc w:val="center"/>
        <w:rPr>
          <w:rFonts w:eastAsia="方正小标宋简体"/>
          <w:color w:val="000000"/>
          <w:sz w:val="44"/>
          <w:szCs w:val="44"/>
        </w:rPr>
      </w:pPr>
    </w:p>
    <w:p w:rsidR="00B47FDD" w:rsidRPr="00F77200" w:rsidRDefault="00426586" w:rsidP="00F77200">
      <w:pPr>
        <w:spacing w:line="574" w:lineRule="exact"/>
        <w:rPr>
          <w:rFonts w:eastAsia="仿宋_GB2312"/>
          <w:sz w:val="32"/>
          <w:szCs w:val="32"/>
        </w:rPr>
      </w:pPr>
      <w:r w:rsidRPr="00F77200">
        <w:rPr>
          <w:rFonts w:eastAsia="仿宋_GB2312" w:hint="eastAsia"/>
          <w:sz w:val="32"/>
          <w:szCs w:val="32"/>
        </w:rPr>
        <w:t>各</w:t>
      </w:r>
      <w:r w:rsidR="007F1989" w:rsidRPr="00F77200">
        <w:rPr>
          <w:rFonts w:eastAsia="仿宋_GB2312" w:hint="eastAsia"/>
          <w:sz w:val="32"/>
          <w:szCs w:val="32"/>
        </w:rPr>
        <w:t>镇人民政府、街道办事处、区政府有关部门（单位）：</w:t>
      </w:r>
    </w:p>
    <w:p w:rsidR="00B47FDD" w:rsidRPr="00F77200" w:rsidRDefault="007F1989" w:rsidP="00F77200">
      <w:pPr>
        <w:spacing w:line="574" w:lineRule="exact"/>
        <w:ind w:firstLineChars="200" w:firstLine="640"/>
        <w:rPr>
          <w:rFonts w:eastAsia="仿宋_GB2312"/>
          <w:sz w:val="32"/>
          <w:szCs w:val="32"/>
        </w:rPr>
      </w:pPr>
      <w:r w:rsidRPr="00F77200">
        <w:rPr>
          <w:rFonts w:eastAsia="仿宋_GB2312" w:hint="eastAsia"/>
          <w:sz w:val="32"/>
          <w:szCs w:val="32"/>
        </w:rPr>
        <w:t>现将</w:t>
      </w:r>
      <w:r w:rsidR="005C783C" w:rsidRPr="00F77200">
        <w:rPr>
          <w:rFonts w:eastAsia="仿宋_GB2312"/>
          <w:sz w:val="32"/>
          <w:szCs w:val="32"/>
        </w:rPr>
        <w:t>《绍兴市越城区加快推进水产养殖绿色发展实施方案</w:t>
      </w:r>
      <w:r w:rsidR="002D1950" w:rsidRPr="00F77200">
        <w:rPr>
          <w:rFonts w:eastAsia="仿宋_GB2312" w:hint="eastAsia"/>
          <w:sz w:val="32"/>
          <w:szCs w:val="32"/>
        </w:rPr>
        <w:t>（</w:t>
      </w:r>
      <w:r w:rsidR="002D1950" w:rsidRPr="00F77200">
        <w:rPr>
          <w:rFonts w:eastAsia="仿宋_GB2312" w:hint="eastAsia"/>
          <w:sz w:val="32"/>
          <w:szCs w:val="32"/>
        </w:rPr>
        <w:t>2021-2022</w:t>
      </w:r>
      <w:r w:rsidR="002D1950" w:rsidRPr="00F77200">
        <w:rPr>
          <w:rFonts w:eastAsia="仿宋_GB2312" w:hint="eastAsia"/>
          <w:sz w:val="32"/>
          <w:szCs w:val="32"/>
        </w:rPr>
        <w:t>年）</w:t>
      </w:r>
      <w:r w:rsidR="005C783C" w:rsidRPr="00F77200">
        <w:rPr>
          <w:rFonts w:eastAsia="仿宋_GB2312"/>
          <w:sz w:val="32"/>
          <w:szCs w:val="32"/>
        </w:rPr>
        <w:t>》</w:t>
      </w:r>
      <w:r w:rsidRPr="00F77200">
        <w:rPr>
          <w:rFonts w:eastAsia="仿宋_GB2312" w:hint="eastAsia"/>
          <w:sz w:val="32"/>
          <w:szCs w:val="32"/>
        </w:rPr>
        <w:t>印发给你们，请认真贯彻执行。</w:t>
      </w:r>
    </w:p>
    <w:p w:rsidR="00B47FDD" w:rsidRPr="00F77200" w:rsidRDefault="00B47FDD" w:rsidP="00F77200">
      <w:pPr>
        <w:spacing w:line="574" w:lineRule="exact"/>
        <w:ind w:right="640"/>
        <w:rPr>
          <w:rFonts w:eastAsia="仿宋_GB2312"/>
          <w:color w:val="000000"/>
          <w:sz w:val="32"/>
          <w:szCs w:val="20"/>
          <w:shd w:val="clear" w:color="auto" w:fill="FFFFFF"/>
        </w:rPr>
      </w:pPr>
    </w:p>
    <w:p w:rsidR="00B47FDD" w:rsidRPr="00F77200" w:rsidRDefault="00B47FDD" w:rsidP="00F77200">
      <w:pPr>
        <w:spacing w:line="574" w:lineRule="exact"/>
        <w:ind w:right="640"/>
        <w:jc w:val="right"/>
        <w:rPr>
          <w:rFonts w:eastAsia="仿宋_GB2312"/>
          <w:color w:val="000000"/>
          <w:sz w:val="32"/>
          <w:szCs w:val="20"/>
          <w:shd w:val="clear" w:color="auto" w:fill="FFFFFF"/>
        </w:rPr>
      </w:pPr>
    </w:p>
    <w:p w:rsidR="00B47FDD" w:rsidRPr="00F77200" w:rsidRDefault="007F1989" w:rsidP="00F77200">
      <w:pPr>
        <w:wordWrap w:val="0"/>
        <w:spacing w:line="574" w:lineRule="exact"/>
        <w:jc w:val="right"/>
        <w:rPr>
          <w:rFonts w:eastAsia="仿宋_GB2312"/>
          <w:color w:val="000000"/>
          <w:sz w:val="32"/>
          <w:szCs w:val="32"/>
        </w:rPr>
      </w:pPr>
      <w:r w:rsidRPr="00F77200">
        <w:rPr>
          <w:rFonts w:eastAsia="仿宋_GB2312" w:hint="eastAsia"/>
          <w:color w:val="000000"/>
          <w:sz w:val="32"/>
          <w:szCs w:val="20"/>
          <w:shd w:val="clear" w:color="auto" w:fill="FFFFFF"/>
        </w:rPr>
        <w:t>绍兴市越城区人民政府办公室</w:t>
      </w:r>
      <w:r w:rsidRPr="00F77200">
        <w:rPr>
          <w:rFonts w:eastAsia="仿宋_GB2312" w:hint="eastAsia"/>
          <w:color w:val="000000"/>
          <w:sz w:val="32"/>
          <w:szCs w:val="20"/>
          <w:shd w:val="clear" w:color="auto" w:fill="FFFFFF"/>
        </w:rPr>
        <w:t xml:space="preserve">   </w:t>
      </w:r>
      <w:r w:rsidR="00F77200" w:rsidRPr="00F77200">
        <w:rPr>
          <w:rFonts w:eastAsia="仿宋_GB2312" w:hint="eastAsia"/>
          <w:color w:val="000000"/>
          <w:sz w:val="32"/>
          <w:szCs w:val="20"/>
          <w:shd w:val="clear" w:color="auto" w:fill="FFFFFF"/>
        </w:rPr>
        <w:t xml:space="preserve"> </w:t>
      </w:r>
    </w:p>
    <w:p w:rsidR="00B47FDD" w:rsidRPr="00F77200" w:rsidRDefault="007F1989" w:rsidP="00F77200">
      <w:pPr>
        <w:wordWrap w:val="0"/>
        <w:spacing w:line="574" w:lineRule="exact"/>
        <w:jc w:val="right"/>
        <w:rPr>
          <w:rFonts w:eastAsia="仿宋_GB2312"/>
          <w:color w:val="000000"/>
          <w:sz w:val="32"/>
          <w:szCs w:val="32"/>
        </w:rPr>
      </w:pPr>
      <w:r w:rsidRPr="00F77200">
        <w:rPr>
          <w:rFonts w:eastAsia="仿宋_GB2312"/>
          <w:color w:val="000000"/>
          <w:sz w:val="32"/>
          <w:szCs w:val="32"/>
        </w:rPr>
        <w:t>202</w:t>
      </w:r>
      <w:r w:rsidRPr="00F77200">
        <w:rPr>
          <w:rFonts w:eastAsia="仿宋_GB2312" w:hint="eastAsia"/>
          <w:color w:val="000000"/>
          <w:sz w:val="32"/>
          <w:szCs w:val="32"/>
        </w:rPr>
        <w:t>1</w:t>
      </w:r>
      <w:r w:rsidRPr="00F77200">
        <w:rPr>
          <w:rFonts w:eastAsia="仿宋_GB2312" w:hint="eastAsia"/>
          <w:color w:val="000000"/>
          <w:sz w:val="32"/>
          <w:szCs w:val="32"/>
        </w:rPr>
        <w:t>年</w:t>
      </w:r>
      <w:r w:rsidR="00F77200" w:rsidRPr="00F77200">
        <w:rPr>
          <w:rFonts w:eastAsia="仿宋_GB2312" w:hint="eastAsia"/>
          <w:color w:val="000000"/>
          <w:sz w:val="32"/>
          <w:szCs w:val="32"/>
        </w:rPr>
        <w:t>4</w:t>
      </w:r>
      <w:r w:rsidRPr="00F77200">
        <w:rPr>
          <w:rFonts w:eastAsia="仿宋_GB2312" w:hint="eastAsia"/>
          <w:color w:val="000000"/>
          <w:sz w:val="32"/>
          <w:szCs w:val="32"/>
        </w:rPr>
        <w:t>月</w:t>
      </w:r>
      <w:r w:rsidR="00F77200" w:rsidRPr="00F77200">
        <w:rPr>
          <w:rFonts w:eastAsia="仿宋_GB2312" w:hint="eastAsia"/>
          <w:color w:val="000000"/>
          <w:sz w:val="32"/>
          <w:szCs w:val="32"/>
        </w:rPr>
        <w:t>29</w:t>
      </w:r>
      <w:r w:rsidRPr="00F77200">
        <w:rPr>
          <w:rFonts w:eastAsia="仿宋_GB2312" w:hint="eastAsia"/>
          <w:color w:val="000000"/>
          <w:sz w:val="32"/>
          <w:szCs w:val="32"/>
        </w:rPr>
        <w:t>日</w:t>
      </w:r>
      <w:r w:rsidRPr="00F77200">
        <w:rPr>
          <w:rFonts w:eastAsia="仿宋_GB2312" w:hint="eastAsia"/>
          <w:color w:val="000000"/>
          <w:sz w:val="32"/>
          <w:szCs w:val="32"/>
        </w:rPr>
        <w:t xml:space="preserve">       </w:t>
      </w:r>
      <w:r w:rsidR="00F77200" w:rsidRPr="00F77200">
        <w:rPr>
          <w:rFonts w:eastAsia="仿宋_GB2312" w:hint="eastAsia"/>
          <w:color w:val="000000"/>
          <w:sz w:val="32"/>
          <w:szCs w:val="32"/>
        </w:rPr>
        <w:t xml:space="preserve"> </w:t>
      </w:r>
    </w:p>
    <w:p w:rsidR="00B47FDD" w:rsidRPr="00F77200" w:rsidRDefault="007F1989" w:rsidP="00F77200">
      <w:pPr>
        <w:spacing w:line="574" w:lineRule="exact"/>
        <w:ind w:firstLineChars="100" w:firstLine="320"/>
        <w:rPr>
          <w:rFonts w:eastAsia="方正小标宋简体"/>
          <w:color w:val="000000" w:themeColor="text1"/>
          <w:sz w:val="44"/>
          <w:szCs w:val="44"/>
        </w:rPr>
      </w:pPr>
      <w:r w:rsidRPr="00F77200">
        <w:rPr>
          <w:rFonts w:eastAsia="仿宋_GB2312" w:hint="eastAsia"/>
          <w:color w:val="000000"/>
          <w:sz w:val="32"/>
          <w:szCs w:val="32"/>
        </w:rPr>
        <w:t>（此件公开发布）</w:t>
      </w:r>
      <w:r w:rsidRPr="00F77200">
        <w:rPr>
          <w:rFonts w:eastAsia="方正小标宋简体"/>
          <w:color w:val="000000" w:themeColor="text1"/>
          <w:sz w:val="44"/>
          <w:szCs w:val="44"/>
        </w:rPr>
        <w:br w:type="page"/>
      </w:r>
    </w:p>
    <w:p w:rsidR="00F77200" w:rsidRPr="00F77200" w:rsidRDefault="00F77200" w:rsidP="00F77200">
      <w:pPr>
        <w:spacing w:line="574" w:lineRule="exact"/>
        <w:jc w:val="center"/>
        <w:rPr>
          <w:rFonts w:eastAsia="方正小标宋简体"/>
          <w:bCs/>
          <w:sz w:val="44"/>
          <w:szCs w:val="44"/>
        </w:rPr>
      </w:pPr>
    </w:p>
    <w:p w:rsidR="005C783C" w:rsidRPr="00F77200" w:rsidRDefault="005C783C" w:rsidP="00F77200">
      <w:pPr>
        <w:spacing w:line="574" w:lineRule="exact"/>
        <w:jc w:val="center"/>
        <w:rPr>
          <w:rFonts w:eastAsia="方正小标宋简体"/>
          <w:bCs/>
          <w:sz w:val="44"/>
          <w:szCs w:val="44"/>
        </w:rPr>
      </w:pPr>
      <w:r w:rsidRPr="00F77200">
        <w:rPr>
          <w:rFonts w:eastAsia="方正小标宋简体" w:hint="eastAsia"/>
          <w:bCs/>
          <w:sz w:val="44"/>
          <w:szCs w:val="44"/>
        </w:rPr>
        <w:t>绍兴市越城区加快推进水产养殖绿色发展</w:t>
      </w:r>
    </w:p>
    <w:p w:rsidR="005C783C" w:rsidRPr="00F77200" w:rsidRDefault="005C783C" w:rsidP="00F77200">
      <w:pPr>
        <w:spacing w:line="574" w:lineRule="exact"/>
        <w:jc w:val="center"/>
        <w:rPr>
          <w:b/>
          <w:bCs/>
          <w:sz w:val="44"/>
          <w:szCs w:val="44"/>
        </w:rPr>
      </w:pPr>
      <w:r w:rsidRPr="00F77200">
        <w:rPr>
          <w:rFonts w:eastAsia="方正小标宋简体" w:hint="eastAsia"/>
          <w:bCs/>
          <w:sz w:val="44"/>
          <w:szCs w:val="44"/>
        </w:rPr>
        <w:t>实施方案</w:t>
      </w:r>
      <w:r w:rsidRPr="00F77200">
        <w:rPr>
          <w:rFonts w:hint="eastAsia"/>
          <w:b/>
          <w:bCs/>
          <w:sz w:val="44"/>
          <w:szCs w:val="44"/>
        </w:rPr>
        <w:t>（</w:t>
      </w:r>
      <w:r w:rsidRPr="00F77200">
        <w:rPr>
          <w:rFonts w:hint="eastAsia"/>
          <w:b/>
          <w:bCs/>
          <w:sz w:val="44"/>
          <w:szCs w:val="44"/>
        </w:rPr>
        <w:t>2021-2022</w:t>
      </w:r>
      <w:r w:rsidRPr="00F77200">
        <w:rPr>
          <w:rFonts w:hint="eastAsia"/>
          <w:b/>
          <w:bCs/>
          <w:sz w:val="44"/>
          <w:szCs w:val="44"/>
        </w:rPr>
        <w:t>年）</w:t>
      </w:r>
    </w:p>
    <w:p w:rsidR="005C783C" w:rsidRPr="00F77200" w:rsidRDefault="005C783C" w:rsidP="00F77200">
      <w:pPr>
        <w:spacing w:line="574" w:lineRule="exact"/>
        <w:ind w:firstLineChars="200" w:firstLine="640"/>
        <w:rPr>
          <w:rFonts w:eastAsia="仿宋"/>
          <w:sz w:val="32"/>
          <w:szCs w:val="32"/>
        </w:rPr>
      </w:pPr>
    </w:p>
    <w:p w:rsidR="005C783C" w:rsidRPr="00F77200" w:rsidRDefault="005C783C" w:rsidP="00F77200">
      <w:pPr>
        <w:spacing w:line="574" w:lineRule="exact"/>
        <w:ind w:firstLineChars="200" w:firstLine="640"/>
        <w:rPr>
          <w:rFonts w:eastAsia="仿宋_GB2312"/>
          <w:sz w:val="32"/>
          <w:szCs w:val="32"/>
        </w:rPr>
      </w:pPr>
      <w:r w:rsidRPr="00F77200">
        <w:rPr>
          <w:rFonts w:eastAsia="仿宋_GB2312" w:hint="eastAsia"/>
          <w:sz w:val="32"/>
          <w:szCs w:val="32"/>
        </w:rPr>
        <w:t>根据省委省政府《全面实施乡村振兴战略高水平推进农业农村现代化行动计划（</w:t>
      </w:r>
      <w:r w:rsidRPr="00F77200">
        <w:rPr>
          <w:rFonts w:eastAsia="仿宋_GB2312" w:hint="eastAsia"/>
          <w:sz w:val="32"/>
          <w:szCs w:val="32"/>
        </w:rPr>
        <w:t>2018-2022</w:t>
      </w:r>
      <w:r w:rsidRPr="00F77200">
        <w:rPr>
          <w:rFonts w:eastAsia="仿宋_GB2312" w:hint="eastAsia"/>
          <w:sz w:val="32"/>
          <w:szCs w:val="32"/>
        </w:rPr>
        <w:t>）》《浙江省农业农村厅等</w:t>
      </w:r>
      <w:r w:rsidRPr="00F77200">
        <w:rPr>
          <w:rFonts w:eastAsia="仿宋_GB2312" w:hint="eastAsia"/>
          <w:sz w:val="32"/>
          <w:szCs w:val="32"/>
        </w:rPr>
        <w:t>10</w:t>
      </w:r>
      <w:r w:rsidRPr="00F77200">
        <w:rPr>
          <w:rFonts w:eastAsia="仿宋_GB2312" w:hint="eastAsia"/>
          <w:sz w:val="32"/>
          <w:szCs w:val="32"/>
        </w:rPr>
        <w:t>部门关于加快推进水产养殖绿色发展的实施意见（</w:t>
      </w:r>
      <w:r w:rsidRPr="00F77200">
        <w:rPr>
          <w:rFonts w:eastAsia="仿宋_GB2312" w:hint="eastAsia"/>
          <w:sz w:val="32"/>
          <w:szCs w:val="32"/>
        </w:rPr>
        <w:t>2019-2022</w:t>
      </w:r>
      <w:r w:rsidRPr="00F77200">
        <w:rPr>
          <w:rFonts w:eastAsia="仿宋_GB2312" w:hint="eastAsia"/>
          <w:sz w:val="32"/>
          <w:szCs w:val="32"/>
        </w:rPr>
        <w:t>年）》（</w:t>
      </w:r>
      <w:proofErr w:type="gramStart"/>
      <w:r w:rsidRPr="00F77200">
        <w:rPr>
          <w:rFonts w:eastAsia="仿宋_GB2312" w:hint="eastAsia"/>
          <w:sz w:val="32"/>
          <w:szCs w:val="32"/>
        </w:rPr>
        <w:t>浙农渔发</w:t>
      </w:r>
      <w:proofErr w:type="gramEnd"/>
      <w:r w:rsidRPr="00F77200">
        <w:rPr>
          <w:rFonts w:eastAsia="仿宋_GB2312" w:hint="eastAsia"/>
          <w:sz w:val="32"/>
          <w:szCs w:val="32"/>
        </w:rPr>
        <w:t>〔</w:t>
      </w:r>
      <w:r w:rsidRPr="00F77200">
        <w:rPr>
          <w:rFonts w:eastAsia="仿宋_GB2312" w:hint="eastAsia"/>
          <w:sz w:val="32"/>
          <w:szCs w:val="32"/>
        </w:rPr>
        <w:t>2019</w:t>
      </w:r>
      <w:r w:rsidRPr="00F77200">
        <w:rPr>
          <w:rFonts w:eastAsia="仿宋_GB2312" w:hint="eastAsia"/>
          <w:sz w:val="32"/>
          <w:szCs w:val="32"/>
        </w:rPr>
        <w:t>〕</w:t>
      </w:r>
      <w:r w:rsidRPr="00F77200">
        <w:rPr>
          <w:rFonts w:eastAsia="仿宋_GB2312" w:hint="eastAsia"/>
          <w:sz w:val="32"/>
          <w:szCs w:val="32"/>
        </w:rPr>
        <w:t>12</w:t>
      </w:r>
      <w:r w:rsidRPr="00F77200">
        <w:rPr>
          <w:rFonts w:eastAsia="仿宋_GB2312" w:hint="eastAsia"/>
          <w:sz w:val="32"/>
          <w:szCs w:val="32"/>
        </w:rPr>
        <w:t>号）等精神，为加快推进全区水产养殖绿色发展，结合我区实际，制定本实施方案。</w:t>
      </w:r>
    </w:p>
    <w:p w:rsidR="005C783C" w:rsidRPr="00F77200" w:rsidRDefault="005C783C" w:rsidP="00F77200">
      <w:pPr>
        <w:spacing w:line="574" w:lineRule="exact"/>
        <w:ind w:firstLineChars="200" w:firstLine="640"/>
        <w:rPr>
          <w:rFonts w:eastAsia="黑体"/>
          <w:sz w:val="32"/>
          <w:szCs w:val="32"/>
        </w:rPr>
      </w:pPr>
      <w:r w:rsidRPr="00F77200">
        <w:rPr>
          <w:rFonts w:eastAsia="黑体" w:hint="eastAsia"/>
          <w:sz w:val="32"/>
          <w:szCs w:val="32"/>
        </w:rPr>
        <w:t>一、总体要求</w:t>
      </w:r>
    </w:p>
    <w:p w:rsidR="005C783C" w:rsidRPr="00F77200" w:rsidRDefault="005C783C" w:rsidP="00F77200">
      <w:pPr>
        <w:spacing w:line="574" w:lineRule="exact"/>
        <w:ind w:firstLineChars="200" w:firstLine="643"/>
        <w:rPr>
          <w:rFonts w:eastAsia="仿宋"/>
          <w:sz w:val="32"/>
          <w:szCs w:val="32"/>
        </w:rPr>
      </w:pPr>
      <w:r w:rsidRPr="00F77200">
        <w:rPr>
          <w:rFonts w:eastAsia="楷体_GB2312" w:hint="eastAsia"/>
          <w:b/>
          <w:sz w:val="32"/>
          <w:szCs w:val="32"/>
        </w:rPr>
        <w:t>（一）指导思想。</w:t>
      </w:r>
      <w:r w:rsidRPr="00F77200">
        <w:rPr>
          <w:rFonts w:eastAsia="仿宋_GB2312" w:hint="eastAsia"/>
          <w:sz w:val="32"/>
          <w:szCs w:val="32"/>
        </w:rPr>
        <w:t>紧紧围绕高质</w:t>
      </w:r>
      <w:bookmarkStart w:id="0" w:name="_GoBack"/>
      <w:bookmarkEnd w:id="0"/>
      <w:r w:rsidRPr="00F77200">
        <w:rPr>
          <w:rFonts w:eastAsia="仿宋_GB2312" w:hint="eastAsia"/>
          <w:sz w:val="32"/>
          <w:szCs w:val="32"/>
        </w:rPr>
        <w:t>量绿色发展要求，以实施乡村振兴战略为引领，以环境美、品质优、竞争强为目标，按照“依法治渔、创新驱动、质量兴渔、市场导向”的原则，以渔业健康养殖示范县创建为抓手，加快构建水产养殖业绿色发展的空间格局、产业结构和生产方式，加快推进养殖尾水生态化治理和循环利用，不断强化养殖生产源头监管，全面推动我区水产养殖业转型升级，全面提升我区渔业产业核心竞争力。</w:t>
      </w:r>
    </w:p>
    <w:p w:rsidR="005C783C" w:rsidRPr="00F77200" w:rsidRDefault="005C783C" w:rsidP="00F77200">
      <w:pPr>
        <w:spacing w:line="574" w:lineRule="exact"/>
        <w:ind w:firstLineChars="200" w:firstLine="643"/>
        <w:rPr>
          <w:rFonts w:eastAsia="仿宋"/>
          <w:sz w:val="32"/>
          <w:szCs w:val="32"/>
        </w:rPr>
      </w:pPr>
      <w:r w:rsidRPr="00F77200">
        <w:rPr>
          <w:rFonts w:eastAsia="楷体_GB2312" w:hint="eastAsia"/>
          <w:b/>
          <w:sz w:val="32"/>
          <w:szCs w:val="32"/>
        </w:rPr>
        <w:t>（二）主要目标。</w:t>
      </w:r>
      <w:r w:rsidRPr="00F77200">
        <w:rPr>
          <w:rFonts w:eastAsia="仿宋_GB2312" w:hint="eastAsia"/>
          <w:sz w:val="32"/>
          <w:szCs w:val="32"/>
        </w:rPr>
        <w:t>全域推进渔业健康养殖示范创建，依法落实养殖水域滩涂规划，全面提升渔业水域环境质量，全面推进水产养殖业转型升级，深入开展水产养殖尾水治理。到</w:t>
      </w:r>
      <w:r w:rsidRPr="00F77200">
        <w:rPr>
          <w:rFonts w:eastAsia="仿宋_GB2312" w:hint="eastAsia"/>
          <w:sz w:val="32"/>
          <w:szCs w:val="32"/>
        </w:rPr>
        <w:t>2021</w:t>
      </w:r>
      <w:r w:rsidRPr="00F77200">
        <w:rPr>
          <w:rFonts w:eastAsia="仿宋_GB2312" w:hint="eastAsia"/>
          <w:sz w:val="32"/>
          <w:szCs w:val="32"/>
        </w:rPr>
        <w:t>年底，实现全区</w:t>
      </w:r>
      <w:r w:rsidRPr="00F77200">
        <w:rPr>
          <w:rFonts w:eastAsia="仿宋_GB2312" w:hint="eastAsia"/>
          <w:sz w:val="32"/>
          <w:szCs w:val="32"/>
        </w:rPr>
        <w:t>1.9</w:t>
      </w:r>
      <w:r w:rsidRPr="00F77200">
        <w:rPr>
          <w:rFonts w:eastAsia="仿宋_GB2312" w:hint="eastAsia"/>
          <w:sz w:val="32"/>
          <w:szCs w:val="32"/>
        </w:rPr>
        <w:t>万亩规模以上（即单体</w:t>
      </w:r>
      <w:r w:rsidRPr="00F77200">
        <w:rPr>
          <w:rFonts w:eastAsia="仿宋_GB2312" w:hint="eastAsia"/>
          <w:sz w:val="32"/>
          <w:szCs w:val="32"/>
        </w:rPr>
        <w:t>30</w:t>
      </w:r>
      <w:r w:rsidRPr="00F77200">
        <w:rPr>
          <w:rFonts w:eastAsia="仿宋_GB2312" w:hint="eastAsia"/>
          <w:sz w:val="32"/>
          <w:szCs w:val="32"/>
        </w:rPr>
        <w:t>亩以上）养殖主体养殖</w:t>
      </w:r>
      <w:proofErr w:type="gramStart"/>
      <w:r w:rsidRPr="00F77200">
        <w:rPr>
          <w:rFonts w:eastAsia="仿宋_GB2312" w:hint="eastAsia"/>
          <w:sz w:val="32"/>
          <w:szCs w:val="32"/>
        </w:rPr>
        <w:t>尾水零直排</w:t>
      </w:r>
      <w:proofErr w:type="gramEnd"/>
      <w:r w:rsidRPr="00F77200">
        <w:rPr>
          <w:rFonts w:eastAsia="仿宋_GB2312" w:hint="eastAsia"/>
          <w:sz w:val="32"/>
          <w:szCs w:val="32"/>
        </w:rPr>
        <w:t>目标，创建省级水产健康养殖示范场</w:t>
      </w:r>
      <w:r w:rsidRPr="00F77200">
        <w:rPr>
          <w:rFonts w:eastAsia="仿宋_GB2312"/>
          <w:sz w:val="32"/>
          <w:szCs w:val="32"/>
        </w:rPr>
        <w:t>7</w:t>
      </w:r>
      <w:r w:rsidRPr="00F77200">
        <w:rPr>
          <w:rFonts w:eastAsia="仿宋_GB2312"/>
          <w:sz w:val="32"/>
          <w:szCs w:val="32"/>
        </w:rPr>
        <w:t>家</w:t>
      </w:r>
      <w:r w:rsidRPr="00F77200">
        <w:rPr>
          <w:rFonts w:eastAsia="仿宋_GB2312" w:hint="eastAsia"/>
          <w:sz w:val="32"/>
          <w:szCs w:val="32"/>
        </w:rPr>
        <w:t>，完成省级</w:t>
      </w:r>
      <w:r w:rsidRPr="00F77200">
        <w:rPr>
          <w:rFonts w:eastAsia="仿宋_GB2312" w:hint="eastAsia"/>
          <w:sz w:val="32"/>
          <w:szCs w:val="32"/>
        </w:rPr>
        <w:lastRenderedPageBreak/>
        <w:t>渔业健康养殖示范县创建目标。到</w:t>
      </w:r>
      <w:r w:rsidRPr="00F77200">
        <w:rPr>
          <w:rFonts w:eastAsia="仿宋_GB2312" w:hint="eastAsia"/>
          <w:sz w:val="32"/>
          <w:szCs w:val="32"/>
        </w:rPr>
        <w:t>2022</w:t>
      </w:r>
      <w:r w:rsidRPr="00F77200">
        <w:rPr>
          <w:rFonts w:eastAsia="仿宋_GB2312" w:hint="eastAsia"/>
          <w:sz w:val="32"/>
          <w:szCs w:val="32"/>
        </w:rPr>
        <w:t>年，我区水产养殖绿色发展取得显著成效，争取创建部、省级水产健康养殖示范场</w:t>
      </w:r>
      <w:r w:rsidRPr="00F77200">
        <w:rPr>
          <w:rFonts w:eastAsia="仿宋_GB2312"/>
          <w:sz w:val="32"/>
          <w:szCs w:val="32"/>
        </w:rPr>
        <w:t>25</w:t>
      </w:r>
      <w:r w:rsidRPr="00F77200">
        <w:rPr>
          <w:rFonts w:eastAsia="仿宋_GB2312" w:hint="eastAsia"/>
          <w:sz w:val="32"/>
          <w:szCs w:val="32"/>
        </w:rPr>
        <w:t>家以上，水产养殖设施化率达到</w:t>
      </w:r>
      <w:r w:rsidRPr="00F77200">
        <w:rPr>
          <w:rFonts w:eastAsia="仿宋_GB2312" w:hint="eastAsia"/>
          <w:sz w:val="32"/>
          <w:szCs w:val="32"/>
        </w:rPr>
        <w:t>25%</w:t>
      </w:r>
      <w:r w:rsidRPr="00F77200">
        <w:rPr>
          <w:rFonts w:eastAsia="仿宋_GB2312" w:hint="eastAsia"/>
          <w:sz w:val="32"/>
          <w:szCs w:val="32"/>
        </w:rPr>
        <w:t>以上，争取推广实施</w:t>
      </w:r>
      <w:proofErr w:type="gramStart"/>
      <w:r w:rsidRPr="00F77200">
        <w:rPr>
          <w:rFonts w:eastAsia="仿宋_GB2312" w:hint="eastAsia"/>
          <w:sz w:val="32"/>
          <w:szCs w:val="32"/>
        </w:rPr>
        <w:t>稻渔综合</w:t>
      </w:r>
      <w:proofErr w:type="gramEnd"/>
      <w:r w:rsidRPr="00F77200">
        <w:rPr>
          <w:rFonts w:eastAsia="仿宋_GB2312" w:hint="eastAsia"/>
          <w:sz w:val="32"/>
          <w:szCs w:val="32"/>
        </w:rPr>
        <w:t>种养模式</w:t>
      </w:r>
      <w:r w:rsidRPr="00F77200">
        <w:rPr>
          <w:rFonts w:eastAsia="仿宋_GB2312"/>
          <w:sz w:val="32"/>
          <w:szCs w:val="32"/>
        </w:rPr>
        <w:t>2500</w:t>
      </w:r>
      <w:r w:rsidRPr="00F77200">
        <w:rPr>
          <w:rFonts w:eastAsia="仿宋_GB2312" w:hint="eastAsia"/>
          <w:sz w:val="32"/>
          <w:szCs w:val="32"/>
        </w:rPr>
        <w:t>亩，水产养殖主体全面实现尾水达标排放或循环利用，产地水产品抽检合格率保持在</w:t>
      </w:r>
      <w:r w:rsidRPr="00F77200">
        <w:rPr>
          <w:rFonts w:eastAsia="仿宋_GB2312" w:hint="eastAsia"/>
          <w:sz w:val="32"/>
          <w:szCs w:val="32"/>
        </w:rPr>
        <w:t>98%</w:t>
      </w:r>
      <w:r w:rsidRPr="00F77200">
        <w:rPr>
          <w:rFonts w:eastAsia="仿宋_GB2312" w:hint="eastAsia"/>
          <w:sz w:val="32"/>
          <w:szCs w:val="32"/>
        </w:rPr>
        <w:t>以上。</w:t>
      </w:r>
    </w:p>
    <w:p w:rsidR="005C783C" w:rsidRPr="00F77200" w:rsidRDefault="005C783C" w:rsidP="00F77200">
      <w:pPr>
        <w:spacing w:line="574" w:lineRule="exact"/>
        <w:ind w:firstLineChars="200" w:firstLine="640"/>
        <w:rPr>
          <w:rFonts w:eastAsia="黑体"/>
          <w:sz w:val="32"/>
          <w:szCs w:val="32"/>
        </w:rPr>
      </w:pPr>
      <w:r w:rsidRPr="00F77200">
        <w:rPr>
          <w:rFonts w:eastAsia="黑体" w:hint="eastAsia"/>
          <w:sz w:val="32"/>
          <w:szCs w:val="32"/>
        </w:rPr>
        <w:t>二、优化养殖空间，改善生态环境</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（一）严格落实养殖水域规划。</w:t>
      </w:r>
      <w:r w:rsidRPr="00F77200">
        <w:rPr>
          <w:rFonts w:eastAsia="仿宋_GB2312" w:hint="eastAsia"/>
          <w:sz w:val="32"/>
          <w:szCs w:val="32"/>
        </w:rPr>
        <w:t>根据《绍兴市越城区养殖水域滩涂规划（</w:t>
      </w:r>
      <w:r w:rsidRPr="00F77200">
        <w:rPr>
          <w:rFonts w:eastAsia="仿宋_GB2312" w:hint="eastAsia"/>
          <w:sz w:val="32"/>
          <w:szCs w:val="32"/>
        </w:rPr>
        <w:t>2018-2030</w:t>
      </w:r>
      <w:r w:rsidRPr="00F77200">
        <w:rPr>
          <w:rFonts w:eastAsia="仿宋_GB2312" w:hint="eastAsia"/>
          <w:sz w:val="32"/>
          <w:szCs w:val="32"/>
        </w:rPr>
        <w:t>）》，将养殖水域纳入国土空间规划，稳定水产健康养殖面积，完善重要水域保护制度，依法核发养殖证。对禁养区内的违法养殖行为，依法予以限期搬迁或关停；对限养区的违规养殖行为，责令限期整改，整改后仍不达标的，依法予以限期搬迁或关停。建立防止违法违规养殖反弹的长效管理机制。</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（二）全域推进养殖尾水治理。</w:t>
      </w:r>
      <w:r w:rsidRPr="00F77200">
        <w:rPr>
          <w:rFonts w:eastAsia="仿宋_GB2312" w:hint="eastAsia"/>
          <w:sz w:val="32"/>
          <w:szCs w:val="32"/>
        </w:rPr>
        <w:t>摸清规模化养殖池塘尾水处理及排放情况，科学制定实施方案，因地制宜制订养殖尾水治理“一场</w:t>
      </w:r>
      <w:proofErr w:type="gramStart"/>
      <w:r w:rsidRPr="00F77200">
        <w:rPr>
          <w:rFonts w:eastAsia="仿宋_GB2312" w:hint="eastAsia"/>
          <w:sz w:val="32"/>
          <w:szCs w:val="32"/>
        </w:rPr>
        <w:t>一</w:t>
      </w:r>
      <w:proofErr w:type="gramEnd"/>
      <w:r w:rsidRPr="00F77200">
        <w:rPr>
          <w:rFonts w:eastAsia="仿宋_GB2312" w:hint="eastAsia"/>
          <w:sz w:val="32"/>
          <w:szCs w:val="32"/>
        </w:rPr>
        <w:t>策”，确保养殖</w:t>
      </w:r>
      <w:proofErr w:type="gramStart"/>
      <w:r w:rsidRPr="00F77200">
        <w:rPr>
          <w:rFonts w:eastAsia="仿宋_GB2312" w:hint="eastAsia"/>
          <w:sz w:val="32"/>
          <w:szCs w:val="32"/>
        </w:rPr>
        <w:t>尾水零直排</w:t>
      </w:r>
      <w:proofErr w:type="gramEnd"/>
      <w:r w:rsidRPr="00F77200">
        <w:rPr>
          <w:rFonts w:eastAsia="仿宋_GB2312" w:hint="eastAsia"/>
          <w:sz w:val="32"/>
          <w:szCs w:val="32"/>
        </w:rPr>
        <w:t>。实施规模养殖登记机制、水质动态监测机制。大力推广集中生物净化、人工湿地处理、</w:t>
      </w:r>
      <w:proofErr w:type="gramStart"/>
      <w:r w:rsidRPr="00F77200">
        <w:rPr>
          <w:rFonts w:eastAsia="仿宋_GB2312" w:hint="eastAsia"/>
          <w:sz w:val="32"/>
          <w:szCs w:val="32"/>
        </w:rPr>
        <w:t>三池两坝</w:t>
      </w:r>
      <w:proofErr w:type="gramEnd"/>
      <w:r w:rsidRPr="00F77200">
        <w:rPr>
          <w:rFonts w:eastAsia="仿宋_GB2312" w:hint="eastAsia"/>
          <w:sz w:val="32"/>
          <w:szCs w:val="32"/>
        </w:rPr>
        <w:t>等生态净化方式，全域推进养殖尾水资源化利用和达标排放。在集中养殖区域探索养殖尾水设施建设、运维和监测的长效管理机制。</w:t>
      </w:r>
    </w:p>
    <w:p w:rsidR="005C783C" w:rsidRPr="00F77200" w:rsidRDefault="005C783C" w:rsidP="00F77200">
      <w:pPr>
        <w:spacing w:line="574" w:lineRule="exact"/>
        <w:ind w:firstLineChars="200" w:firstLine="643"/>
        <w:rPr>
          <w:rFonts w:eastAsia="仿宋"/>
          <w:sz w:val="32"/>
          <w:szCs w:val="32"/>
        </w:rPr>
      </w:pPr>
      <w:r w:rsidRPr="00F77200">
        <w:rPr>
          <w:rFonts w:eastAsia="楷体_GB2312" w:hint="eastAsia"/>
          <w:b/>
          <w:sz w:val="32"/>
          <w:szCs w:val="32"/>
        </w:rPr>
        <w:t>（三）加强渔业环境综合治理。</w:t>
      </w:r>
      <w:r w:rsidRPr="00F77200">
        <w:rPr>
          <w:rFonts w:eastAsia="仿宋_GB2312" w:hint="eastAsia"/>
          <w:sz w:val="32"/>
          <w:szCs w:val="32"/>
        </w:rPr>
        <w:t>积极开展淡水渔业资源调查，加强内陆资源增殖放流与保护，推进湖泊、河流等开放性水域保</w:t>
      </w:r>
      <w:r w:rsidRPr="00F77200">
        <w:rPr>
          <w:rFonts w:eastAsia="仿宋_GB2312" w:hint="eastAsia"/>
          <w:sz w:val="32"/>
          <w:szCs w:val="32"/>
        </w:rPr>
        <w:lastRenderedPageBreak/>
        <w:t>水渔业和</w:t>
      </w:r>
      <w:proofErr w:type="gramStart"/>
      <w:r w:rsidRPr="00F77200">
        <w:rPr>
          <w:rFonts w:eastAsia="仿宋_GB2312" w:hint="eastAsia"/>
          <w:sz w:val="32"/>
          <w:szCs w:val="32"/>
        </w:rPr>
        <w:t>生态净养技术</w:t>
      </w:r>
      <w:proofErr w:type="gramEnd"/>
      <w:r w:rsidRPr="00F77200">
        <w:rPr>
          <w:rFonts w:eastAsia="仿宋_GB2312" w:hint="eastAsia"/>
          <w:sz w:val="32"/>
          <w:szCs w:val="32"/>
        </w:rPr>
        <w:t>，恢复生物多样性，改善渔业水域环境质量。加强养殖水域污染事故调查处理，加强养殖集中区域渔业水域环境监测，依法开展水产养殖项目环境影响评价。</w:t>
      </w:r>
    </w:p>
    <w:p w:rsidR="005C783C" w:rsidRPr="00F77200" w:rsidRDefault="005C783C" w:rsidP="00F77200">
      <w:pPr>
        <w:spacing w:line="574" w:lineRule="exact"/>
        <w:ind w:firstLineChars="200" w:firstLine="640"/>
        <w:rPr>
          <w:rFonts w:eastAsia="黑体"/>
          <w:sz w:val="32"/>
          <w:szCs w:val="32"/>
        </w:rPr>
      </w:pPr>
      <w:r w:rsidRPr="00F77200">
        <w:rPr>
          <w:rFonts w:eastAsia="黑体" w:hint="eastAsia"/>
          <w:sz w:val="32"/>
          <w:szCs w:val="32"/>
        </w:rPr>
        <w:t>三、转变养殖方式，落实示范创建</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（一）大力推广绿色生态养殖技术。</w:t>
      </w:r>
      <w:r w:rsidRPr="00F77200">
        <w:rPr>
          <w:rFonts w:eastAsia="仿宋_GB2312" w:hint="eastAsia"/>
          <w:sz w:val="32"/>
          <w:szCs w:val="32"/>
        </w:rPr>
        <w:t>遴选推广一批适应我区绿色发展要求的主</w:t>
      </w:r>
      <w:proofErr w:type="gramStart"/>
      <w:r w:rsidRPr="00F77200">
        <w:rPr>
          <w:rFonts w:eastAsia="仿宋_GB2312" w:hint="eastAsia"/>
          <w:sz w:val="32"/>
          <w:szCs w:val="32"/>
        </w:rPr>
        <w:t>推品种</w:t>
      </w:r>
      <w:proofErr w:type="gramEnd"/>
      <w:r w:rsidRPr="00F77200">
        <w:rPr>
          <w:rFonts w:eastAsia="仿宋_GB2312" w:hint="eastAsia"/>
          <w:sz w:val="32"/>
          <w:szCs w:val="32"/>
        </w:rPr>
        <w:t>和模式技术，鼓励完善与提升高效生态养殖技术，支持集约化、设施化水产养殖设施建设，试点示范数字化渔场建设。推广应用自动增氧系统、自动投饵机和水质在线监测等设施设备运用，提高机械化配置功率，充分挖掘养殖水体生产潜力。</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（二）积极推进</w:t>
      </w:r>
      <w:proofErr w:type="gramStart"/>
      <w:r w:rsidRPr="00F77200">
        <w:rPr>
          <w:rFonts w:eastAsia="楷体_GB2312" w:hint="eastAsia"/>
          <w:b/>
          <w:sz w:val="32"/>
          <w:szCs w:val="32"/>
        </w:rPr>
        <w:t>稻渔综合</w:t>
      </w:r>
      <w:proofErr w:type="gramEnd"/>
      <w:r w:rsidRPr="00F77200">
        <w:rPr>
          <w:rFonts w:eastAsia="楷体_GB2312" w:hint="eastAsia"/>
          <w:b/>
          <w:sz w:val="32"/>
          <w:szCs w:val="32"/>
        </w:rPr>
        <w:t>种养。</w:t>
      </w:r>
      <w:r w:rsidRPr="00F77200">
        <w:rPr>
          <w:rFonts w:eastAsia="仿宋_GB2312" w:hint="eastAsia"/>
          <w:sz w:val="32"/>
          <w:szCs w:val="32"/>
        </w:rPr>
        <w:t>坚持“稳粮增收、以渔促稻”的发展原则，鼓励种养大户开展农作制度创新，大力发展标准化、规范化</w:t>
      </w:r>
      <w:proofErr w:type="gramStart"/>
      <w:r w:rsidRPr="00F77200">
        <w:rPr>
          <w:rFonts w:eastAsia="仿宋_GB2312" w:hint="eastAsia"/>
          <w:sz w:val="32"/>
          <w:szCs w:val="32"/>
        </w:rPr>
        <w:t>稻渔综合</w:t>
      </w:r>
      <w:proofErr w:type="gramEnd"/>
      <w:r w:rsidRPr="00F77200">
        <w:rPr>
          <w:rFonts w:eastAsia="仿宋_GB2312" w:hint="eastAsia"/>
          <w:sz w:val="32"/>
          <w:szCs w:val="32"/>
        </w:rPr>
        <w:t>种养模式。通过试验示范、集成创新，在我区重点探索推广稻青虾、</w:t>
      </w:r>
      <w:proofErr w:type="gramStart"/>
      <w:r w:rsidRPr="00F77200">
        <w:rPr>
          <w:rFonts w:eastAsia="仿宋_GB2312" w:hint="eastAsia"/>
          <w:sz w:val="32"/>
          <w:szCs w:val="32"/>
        </w:rPr>
        <w:t>稻小龙虾</w:t>
      </w:r>
      <w:proofErr w:type="gramEnd"/>
      <w:r w:rsidRPr="00F77200">
        <w:rPr>
          <w:rFonts w:eastAsia="仿宋_GB2312" w:hint="eastAsia"/>
          <w:sz w:val="32"/>
          <w:szCs w:val="32"/>
        </w:rPr>
        <w:t>、</w:t>
      </w:r>
      <w:proofErr w:type="gramStart"/>
      <w:r w:rsidRPr="00F77200">
        <w:rPr>
          <w:rFonts w:eastAsia="仿宋_GB2312" w:hint="eastAsia"/>
          <w:sz w:val="32"/>
          <w:szCs w:val="32"/>
        </w:rPr>
        <w:t>稻鳖等</w:t>
      </w:r>
      <w:proofErr w:type="gramEnd"/>
      <w:r w:rsidRPr="00F77200">
        <w:rPr>
          <w:rFonts w:eastAsia="仿宋_GB2312" w:hint="eastAsia"/>
          <w:sz w:val="32"/>
          <w:szCs w:val="32"/>
        </w:rPr>
        <w:t>先进模式。以行业标准《稻渔综合种养技术规范》（</w:t>
      </w:r>
      <w:r w:rsidRPr="00F77200">
        <w:rPr>
          <w:rFonts w:eastAsia="仿宋_GB2312" w:hint="eastAsia"/>
          <w:sz w:val="32"/>
          <w:szCs w:val="32"/>
        </w:rPr>
        <w:t>SC/T 1135.1-2017</w:t>
      </w:r>
      <w:r w:rsidRPr="00F77200">
        <w:rPr>
          <w:rFonts w:eastAsia="仿宋_GB2312" w:hint="eastAsia"/>
          <w:sz w:val="32"/>
          <w:szCs w:val="32"/>
        </w:rPr>
        <w:t>）为指导，严守</w:t>
      </w:r>
      <w:proofErr w:type="gramStart"/>
      <w:r w:rsidRPr="00F77200">
        <w:rPr>
          <w:rFonts w:eastAsia="仿宋_GB2312" w:hint="eastAsia"/>
          <w:sz w:val="32"/>
          <w:szCs w:val="32"/>
        </w:rPr>
        <w:t>稻渔综合</w:t>
      </w:r>
      <w:proofErr w:type="gramEnd"/>
      <w:r w:rsidRPr="00F77200">
        <w:rPr>
          <w:rFonts w:eastAsia="仿宋_GB2312" w:hint="eastAsia"/>
          <w:sz w:val="32"/>
          <w:szCs w:val="32"/>
        </w:rPr>
        <w:t>种养田块鱼沟、鱼</w:t>
      </w:r>
      <w:proofErr w:type="gramStart"/>
      <w:r w:rsidRPr="00F77200">
        <w:rPr>
          <w:rFonts w:eastAsia="仿宋_GB2312" w:hint="eastAsia"/>
          <w:sz w:val="32"/>
          <w:szCs w:val="32"/>
        </w:rPr>
        <w:t>凼</w:t>
      </w:r>
      <w:proofErr w:type="gramEnd"/>
      <w:r w:rsidRPr="00F77200">
        <w:rPr>
          <w:rFonts w:eastAsia="仿宋_GB2312" w:hint="eastAsia"/>
          <w:sz w:val="32"/>
          <w:szCs w:val="32"/>
        </w:rPr>
        <w:t>开挖面积不超过</w:t>
      </w:r>
      <w:r w:rsidRPr="00F77200">
        <w:rPr>
          <w:rFonts w:eastAsia="仿宋_GB2312" w:hint="eastAsia"/>
          <w:sz w:val="32"/>
          <w:szCs w:val="32"/>
        </w:rPr>
        <w:t>10%</w:t>
      </w:r>
      <w:r w:rsidRPr="00F77200">
        <w:rPr>
          <w:rFonts w:eastAsia="仿宋_GB2312" w:hint="eastAsia"/>
          <w:sz w:val="32"/>
          <w:szCs w:val="32"/>
        </w:rPr>
        <w:t>的红线，禁止占用永久基本农田挖塘养鱼。大力支持综合种养优质农产品品牌培育和推广，促进渔农融合、生态循环发展，减少农药化肥投入和生产废弃物排放。</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（三）鼓励健康养殖示范场创建。</w:t>
      </w:r>
      <w:r w:rsidRPr="00F77200">
        <w:rPr>
          <w:rFonts w:eastAsia="仿宋_GB2312" w:hint="eastAsia"/>
          <w:sz w:val="32"/>
          <w:szCs w:val="32"/>
        </w:rPr>
        <w:t>按照“环境友好、设施完善、管理规范、产品安全”的要求，以部、省级水产健康养殖示范</w:t>
      </w:r>
      <w:proofErr w:type="gramStart"/>
      <w:r w:rsidRPr="00F77200">
        <w:rPr>
          <w:rFonts w:eastAsia="仿宋_GB2312" w:hint="eastAsia"/>
          <w:sz w:val="32"/>
          <w:szCs w:val="32"/>
        </w:rPr>
        <w:t>场创建</w:t>
      </w:r>
      <w:proofErr w:type="gramEnd"/>
      <w:r w:rsidRPr="00F77200">
        <w:rPr>
          <w:rFonts w:eastAsia="仿宋_GB2312" w:hint="eastAsia"/>
          <w:sz w:val="32"/>
          <w:szCs w:val="32"/>
        </w:rPr>
        <w:t>要求为标准，积极支持引导有条件的养殖主体开展示范</w:t>
      </w:r>
      <w:r w:rsidRPr="00F77200">
        <w:rPr>
          <w:rFonts w:eastAsia="仿宋_GB2312" w:hint="eastAsia"/>
          <w:sz w:val="32"/>
          <w:szCs w:val="32"/>
        </w:rPr>
        <w:lastRenderedPageBreak/>
        <w:t>场创建，不断完善生产条件，提高水产养殖的核心竞争力。</w:t>
      </w:r>
    </w:p>
    <w:p w:rsidR="005C783C" w:rsidRPr="00F77200" w:rsidRDefault="005C783C" w:rsidP="00F77200">
      <w:pPr>
        <w:spacing w:line="574" w:lineRule="exact"/>
        <w:ind w:firstLineChars="200" w:firstLine="640"/>
        <w:rPr>
          <w:rFonts w:eastAsia="黑体"/>
          <w:sz w:val="32"/>
          <w:szCs w:val="32"/>
        </w:rPr>
      </w:pPr>
      <w:r w:rsidRPr="00F77200">
        <w:rPr>
          <w:rFonts w:eastAsia="黑体" w:hint="eastAsia"/>
          <w:sz w:val="32"/>
          <w:szCs w:val="32"/>
        </w:rPr>
        <w:t>四、加强生产监管，完善产业体系</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（一）加强水产病害防控。</w:t>
      </w:r>
      <w:r w:rsidRPr="00F77200">
        <w:rPr>
          <w:rFonts w:eastAsia="仿宋_GB2312" w:hint="eastAsia"/>
          <w:sz w:val="32"/>
          <w:szCs w:val="32"/>
        </w:rPr>
        <w:t>完善水产养殖病害监测预报体系，加强预警和风险评估，提高重大病害防控和应急处置能力。制定实施水产苗种产地检疫制度，加强防疫检疫队伍建设，强化水产苗种产地检疫和监督执法。加强渔业乡村兽医备案和指导，壮大渔业执业兽医队伍。实施水产养殖用药减量行动，推广疫苗免疫、生态防控等病害防控方法。引导广大业主按照《染疫水生动物无害化处理规程》标准建设病死养殖水产品无害化处理设施，防止疾病传播。</w:t>
      </w:r>
    </w:p>
    <w:p w:rsidR="005C783C" w:rsidRPr="00F77200" w:rsidRDefault="005C783C" w:rsidP="00F77200">
      <w:pPr>
        <w:spacing w:line="574" w:lineRule="exact"/>
        <w:ind w:firstLineChars="200" w:firstLine="643"/>
        <w:rPr>
          <w:rFonts w:eastAsia="仿宋"/>
          <w:sz w:val="32"/>
          <w:szCs w:val="32"/>
        </w:rPr>
      </w:pPr>
      <w:r w:rsidRPr="00F77200">
        <w:rPr>
          <w:rFonts w:eastAsia="楷体_GB2312" w:hint="eastAsia"/>
          <w:b/>
          <w:sz w:val="32"/>
          <w:szCs w:val="32"/>
        </w:rPr>
        <w:t>（二）强化质量安全监管。</w:t>
      </w:r>
      <w:r w:rsidRPr="00F77200">
        <w:rPr>
          <w:rFonts w:eastAsia="仿宋_GB2312" w:hint="eastAsia"/>
          <w:sz w:val="32"/>
          <w:szCs w:val="32"/>
        </w:rPr>
        <w:t>强化产地监管职责，落实生产者质量安全主体责任，规模以上养殖主体实现“生产记录、用药记录和销售记录”三项</w:t>
      </w:r>
      <w:proofErr w:type="gramStart"/>
      <w:r w:rsidRPr="00F77200">
        <w:rPr>
          <w:rFonts w:eastAsia="仿宋_GB2312" w:hint="eastAsia"/>
          <w:sz w:val="32"/>
          <w:szCs w:val="32"/>
        </w:rPr>
        <w:t>记录全</w:t>
      </w:r>
      <w:proofErr w:type="gramEnd"/>
      <w:r w:rsidRPr="00F77200">
        <w:rPr>
          <w:rFonts w:eastAsia="仿宋_GB2312" w:hint="eastAsia"/>
          <w:sz w:val="32"/>
          <w:szCs w:val="32"/>
        </w:rPr>
        <w:t>覆盖。提高基层水产品质</w:t>
      </w:r>
      <w:proofErr w:type="gramStart"/>
      <w:r w:rsidRPr="00F77200">
        <w:rPr>
          <w:rFonts w:eastAsia="仿宋_GB2312" w:hint="eastAsia"/>
          <w:sz w:val="32"/>
          <w:szCs w:val="32"/>
        </w:rPr>
        <w:t>量安全</w:t>
      </w:r>
      <w:proofErr w:type="gramEnd"/>
      <w:r w:rsidRPr="00F77200">
        <w:rPr>
          <w:rFonts w:eastAsia="仿宋_GB2312" w:hint="eastAsia"/>
          <w:sz w:val="32"/>
          <w:szCs w:val="32"/>
        </w:rPr>
        <w:t>监管和服务能力，推动合格证制度和诚信体系建设，建立健全全区规模以上养殖主体信息平台。加强水产品质</w:t>
      </w:r>
      <w:proofErr w:type="gramStart"/>
      <w:r w:rsidRPr="00F77200">
        <w:rPr>
          <w:rFonts w:eastAsia="仿宋_GB2312" w:hint="eastAsia"/>
          <w:sz w:val="32"/>
          <w:szCs w:val="32"/>
        </w:rPr>
        <w:t>量安全</w:t>
      </w:r>
      <w:proofErr w:type="gramEnd"/>
      <w:r w:rsidRPr="00F77200">
        <w:rPr>
          <w:rFonts w:eastAsia="仿宋_GB2312" w:hint="eastAsia"/>
          <w:sz w:val="32"/>
          <w:szCs w:val="32"/>
        </w:rPr>
        <w:t>执法，对问题水产品做到查处率</w:t>
      </w:r>
      <w:r w:rsidRPr="00F77200">
        <w:rPr>
          <w:rFonts w:eastAsia="仿宋_GB2312" w:hint="eastAsia"/>
          <w:sz w:val="32"/>
          <w:szCs w:val="32"/>
        </w:rPr>
        <w:t>100%</w:t>
      </w:r>
      <w:r w:rsidRPr="00F77200">
        <w:rPr>
          <w:rFonts w:eastAsia="仿宋_GB2312" w:hint="eastAsia"/>
          <w:sz w:val="32"/>
          <w:szCs w:val="32"/>
        </w:rPr>
        <w:t>。加强水产养殖用饲料、兽（渔）药等投入品使用环节的质量监管，依法</w:t>
      </w:r>
      <w:proofErr w:type="gramStart"/>
      <w:r w:rsidRPr="00F77200">
        <w:rPr>
          <w:rFonts w:eastAsia="仿宋_GB2312" w:hint="eastAsia"/>
          <w:sz w:val="32"/>
          <w:szCs w:val="32"/>
        </w:rPr>
        <w:t>规范动保产品</w:t>
      </w:r>
      <w:proofErr w:type="gramEnd"/>
      <w:r w:rsidRPr="00F77200">
        <w:rPr>
          <w:rFonts w:eastAsia="仿宋_GB2312" w:hint="eastAsia"/>
          <w:sz w:val="32"/>
          <w:szCs w:val="32"/>
        </w:rPr>
        <w:t>、水环境改良剂管理。开展水产养殖投入品生产、流通和使用专项执法行动，依法建立违法生产销售使用黑名单制度。</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（三）完善产业体系建设。</w:t>
      </w:r>
      <w:r w:rsidRPr="00F77200">
        <w:rPr>
          <w:rFonts w:eastAsia="仿宋_GB2312" w:hint="eastAsia"/>
          <w:sz w:val="32"/>
          <w:szCs w:val="32"/>
        </w:rPr>
        <w:t>培育和壮大养殖大户、家庭渔场、专业合作社、水产养殖龙头企业等新型经营主体，完善利益联结机制，推动养殖、加工、流通、休闲等一二三产深度融合、协调</w:t>
      </w:r>
      <w:r w:rsidRPr="00F77200">
        <w:rPr>
          <w:rFonts w:eastAsia="仿宋_GB2312" w:hint="eastAsia"/>
          <w:sz w:val="32"/>
          <w:szCs w:val="32"/>
        </w:rPr>
        <w:lastRenderedPageBreak/>
        <w:t>发展。结合美丽乡村建设，以传统养殖场改造为依托，大力发展休闲渔业精品（示范）基地，打造具有</w:t>
      </w:r>
      <w:proofErr w:type="gramStart"/>
      <w:r w:rsidRPr="00F77200">
        <w:rPr>
          <w:rFonts w:eastAsia="仿宋_GB2312" w:hint="eastAsia"/>
          <w:sz w:val="32"/>
          <w:szCs w:val="32"/>
        </w:rPr>
        <w:t>渔文化</w:t>
      </w:r>
      <w:proofErr w:type="gramEnd"/>
      <w:r w:rsidRPr="00F77200">
        <w:rPr>
          <w:rFonts w:eastAsia="仿宋_GB2312" w:hint="eastAsia"/>
          <w:sz w:val="32"/>
          <w:szCs w:val="32"/>
        </w:rPr>
        <w:t>特色的乡村旅游路线，</w:t>
      </w:r>
      <w:proofErr w:type="gramStart"/>
      <w:r w:rsidRPr="00F77200">
        <w:rPr>
          <w:rFonts w:eastAsia="仿宋_GB2312" w:hint="eastAsia"/>
          <w:sz w:val="32"/>
          <w:szCs w:val="32"/>
        </w:rPr>
        <w:t>促进渔旅深度</w:t>
      </w:r>
      <w:proofErr w:type="gramEnd"/>
      <w:r w:rsidRPr="00F77200">
        <w:rPr>
          <w:rFonts w:eastAsia="仿宋_GB2312" w:hint="eastAsia"/>
          <w:sz w:val="32"/>
          <w:szCs w:val="32"/>
        </w:rPr>
        <w:t>融合。大力扶持区域公共品牌，引导扶持、做</w:t>
      </w:r>
      <w:proofErr w:type="gramStart"/>
      <w:r w:rsidRPr="00F77200">
        <w:rPr>
          <w:rFonts w:eastAsia="仿宋_GB2312" w:hint="eastAsia"/>
          <w:sz w:val="32"/>
          <w:szCs w:val="32"/>
        </w:rPr>
        <w:t>强做</w:t>
      </w:r>
      <w:proofErr w:type="gramEnd"/>
      <w:r w:rsidRPr="00F77200">
        <w:rPr>
          <w:rFonts w:eastAsia="仿宋_GB2312" w:hint="eastAsia"/>
          <w:sz w:val="32"/>
          <w:szCs w:val="32"/>
        </w:rPr>
        <w:t>大企业品牌。</w:t>
      </w:r>
    </w:p>
    <w:p w:rsidR="005C783C" w:rsidRPr="00F77200" w:rsidRDefault="005C783C" w:rsidP="00F77200">
      <w:pPr>
        <w:spacing w:line="574" w:lineRule="exact"/>
        <w:ind w:firstLineChars="200" w:firstLine="640"/>
        <w:rPr>
          <w:rFonts w:eastAsia="黑体"/>
          <w:sz w:val="32"/>
          <w:szCs w:val="32"/>
        </w:rPr>
      </w:pPr>
      <w:r w:rsidRPr="00F77200">
        <w:rPr>
          <w:rFonts w:eastAsia="黑体" w:hint="eastAsia"/>
          <w:sz w:val="32"/>
          <w:szCs w:val="32"/>
        </w:rPr>
        <w:t>五、保障措施</w:t>
      </w:r>
    </w:p>
    <w:p w:rsidR="005C783C" w:rsidRPr="00F77200" w:rsidRDefault="005C783C" w:rsidP="00F77200">
      <w:pPr>
        <w:spacing w:line="574" w:lineRule="exact"/>
        <w:ind w:firstLineChars="200" w:firstLine="643"/>
        <w:rPr>
          <w:rFonts w:eastAsia="仿宋"/>
          <w:sz w:val="32"/>
          <w:szCs w:val="32"/>
        </w:rPr>
      </w:pPr>
      <w:r w:rsidRPr="00F77200">
        <w:rPr>
          <w:rFonts w:eastAsia="楷体_GB2312" w:hint="eastAsia"/>
          <w:b/>
          <w:sz w:val="32"/>
          <w:szCs w:val="32"/>
        </w:rPr>
        <w:t>（一）明确职责分工。</w:t>
      </w:r>
      <w:r w:rsidRPr="00F77200">
        <w:rPr>
          <w:rFonts w:eastAsia="仿宋_GB2312" w:hint="eastAsia"/>
          <w:sz w:val="32"/>
          <w:szCs w:val="32"/>
        </w:rPr>
        <w:t>区创建省级渔业健康养殖示范县领导小组成员单位对水产养殖绿色发展工作加强统筹协调，各司其职，确保工作落到实处。区农业农村局牵头做好水产养殖绿色发展工作的指导、服务、协调和督查，负责制定养殖项目激励政策，相关技术培训推广等工作</w:t>
      </w:r>
      <w:r w:rsidRPr="00F77200">
        <w:rPr>
          <w:rFonts w:eastAsia="仿宋_GB2312" w:hint="eastAsia"/>
          <w:sz w:val="32"/>
          <w:szCs w:val="32"/>
        </w:rPr>
        <w:t>;</w:t>
      </w:r>
      <w:r w:rsidRPr="00F77200">
        <w:rPr>
          <w:rFonts w:eastAsia="仿宋_GB2312" w:hint="eastAsia"/>
          <w:sz w:val="32"/>
          <w:szCs w:val="32"/>
        </w:rPr>
        <w:t>区</w:t>
      </w:r>
      <w:proofErr w:type="gramStart"/>
      <w:r w:rsidRPr="00F77200">
        <w:rPr>
          <w:rFonts w:eastAsia="仿宋_GB2312" w:hint="eastAsia"/>
          <w:sz w:val="32"/>
          <w:szCs w:val="32"/>
        </w:rPr>
        <w:t>治水办</w:t>
      </w:r>
      <w:proofErr w:type="gramEnd"/>
      <w:r w:rsidRPr="00F77200">
        <w:rPr>
          <w:rFonts w:eastAsia="仿宋_GB2312" w:hint="eastAsia"/>
          <w:sz w:val="32"/>
          <w:szCs w:val="32"/>
        </w:rPr>
        <w:t>负责将水产养殖尾水治理工作列入对各镇（街道）“五水共治”督查考核内容之一，并适时进行通报</w:t>
      </w:r>
      <w:r w:rsidRPr="00F77200">
        <w:rPr>
          <w:rFonts w:eastAsia="仿宋_GB2312" w:hint="eastAsia"/>
          <w:sz w:val="32"/>
          <w:szCs w:val="32"/>
        </w:rPr>
        <w:t>;</w:t>
      </w:r>
      <w:r w:rsidRPr="00F77200">
        <w:rPr>
          <w:rFonts w:eastAsia="仿宋_GB2312" w:hint="eastAsia"/>
          <w:sz w:val="32"/>
          <w:szCs w:val="32"/>
        </w:rPr>
        <w:t>区财政局负责强化资金保障力度</w:t>
      </w:r>
      <w:r w:rsidRPr="00F77200">
        <w:rPr>
          <w:rFonts w:eastAsia="仿宋_GB2312" w:hint="eastAsia"/>
          <w:sz w:val="32"/>
          <w:szCs w:val="32"/>
        </w:rPr>
        <w:t>;</w:t>
      </w:r>
      <w:r w:rsidRPr="00F77200">
        <w:rPr>
          <w:rFonts w:eastAsia="仿宋_GB2312" w:hint="eastAsia"/>
          <w:sz w:val="32"/>
          <w:szCs w:val="32"/>
        </w:rPr>
        <w:t>区生态环境分局负责渔业水域环境监测和养殖尾水检测发布等工作</w:t>
      </w:r>
      <w:r w:rsidRPr="00F77200">
        <w:rPr>
          <w:rFonts w:eastAsia="仿宋_GB2312" w:hint="eastAsia"/>
          <w:sz w:val="32"/>
          <w:szCs w:val="32"/>
        </w:rPr>
        <w:t>;</w:t>
      </w:r>
      <w:r w:rsidRPr="00F77200">
        <w:rPr>
          <w:rFonts w:eastAsia="仿宋_GB2312" w:hint="eastAsia"/>
          <w:sz w:val="32"/>
          <w:szCs w:val="32"/>
        </w:rPr>
        <w:t>区自然资源和规划分局负责农田开发保护和渔业设施用地审批等工作</w:t>
      </w:r>
      <w:r w:rsidRPr="00F77200">
        <w:rPr>
          <w:rFonts w:eastAsia="仿宋_GB2312" w:hint="eastAsia"/>
          <w:sz w:val="32"/>
          <w:szCs w:val="32"/>
        </w:rPr>
        <w:t>;</w:t>
      </w:r>
      <w:r w:rsidRPr="00F77200">
        <w:rPr>
          <w:rFonts w:eastAsia="仿宋_GB2312" w:hint="eastAsia"/>
          <w:sz w:val="32"/>
          <w:szCs w:val="32"/>
        </w:rPr>
        <w:t>区水利局负责水库洁水渔业、养殖用水外围河流的生态治理等工作</w:t>
      </w:r>
      <w:r w:rsidRPr="00F77200">
        <w:rPr>
          <w:rFonts w:eastAsia="仿宋_GB2312" w:hint="eastAsia"/>
          <w:sz w:val="32"/>
          <w:szCs w:val="32"/>
        </w:rPr>
        <w:t>;</w:t>
      </w:r>
      <w:r w:rsidRPr="00F77200">
        <w:rPr>
          <w:rFonts w:eastAsia="仿宋_GB2312" w:hint="eastAsia"/>
          <w:sz w:val="32"/>
          <w:szCs w:val="32"/>
        </w:rPr>
        <w:t>区市场监管局负责指导区域公共品牌的创建</w:t>
      </w:r>
      <w:r w:rsidRPr="00F77200">
        <w:rPr>
          <w:rFonts w:eastAsia="仿宋_GB2312" w:hint="eastAsia"/>
          <w:sz w:val="32"/>
          <w:szCs w:val="32"/>
        </w:rPr>
        <w:t>;</w:t>
      </w:r>
      <w:r w:rsidRPr="00F77200">
        <w:rPr>
          <w:rFonts w:eastAsia="仿宋_GB2312" w:hint="eastAsia"/>
          <w:sz w:val="32"/>
          <w:szCs w:val="32"/>
        </w:rPr>
        <w:t>区科技局负责推动水产养殖绿色发展相关技术的科研攻关和成果转化</w:t>
      </w:r>
      <w:r w:rsidRPr="00F77200">
        <w:rPr>
          <w:rFonts w:eastAsia="仿宋_GB2312" w:hint="eastAsia"/>
          <w:sz w:val="32"/>
          <w:szCs w:val="32"/>
        </w:rPr>
        <w:t>;</w:t>
      </w:r>
      <w:r w:rsidRPr="00F77200">
        <w:rPr>
          <w:rFonts w:eastAsia="仿宋_GB2312" w:hint="eastAsia"/>
          <w:sz w:val="32"/>
          <w:szCs w:val="32"/>
        </w:rPr>
        <w:t>各镇（街道）要落实属地主体责任，切实抓好本区域内水产养殖绿色发展各项任务的落实工作。各成员单位要密切配合、形成合力，切实发挥职能优势，统筹推进水产养殖绿色发展、省级渔业健康养殖示范县创建等工作。建立完善工作推进制度，强化督查，严肃考核，将水产养殖业发展纳入生态建设、绿色发展等相关评价体系。</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lastRenderedPageBreak/>
        <w:t>（二）加强技术保障。</w:t>
      </w:r>
      <w:r w:rsidRPr="00F77200">
        <w:rPr>
          <w:rFonts w:eastAsia="仿宋_GB2312" w:hint="eastAsia"/>
          <w:sz w:val="32"/>
          <w:szCs w:val="32"/>
        </w:rPr>
        <w:t>加强基层渔</w:t>
      </w:r>
      <w:proofErr w:type="gramStart"/>
      <w:r w:rsidRPr="00F77200">
        <w:rPr>
          <w:rFonts w:eastAsia="仿宋_GB2312" w:hint="eastAsia"/>
          <w:sz w:val="32"/>
          <w:szCs w:val="32"/>
        </w:rPr>
        <w:t>技管理</w:t>
      </w:r>
      <w:proofErr w:type="gramEnd"/>
      <w:r w:rsidRPr="00F77200">
        <w:rPr>
          <w:rFonts w:eastAsia="仿宋_GB2312" w:hint="eastAsia"/>
          <w:sz w:val="32"/>
          <w:szCs w:val="32"/>
        </w:rPr>
        <w:t>队伍建设，建立岗位明确、职责到人的渔业管理服务体系</w:t>
      </w:r>
      <w:r w:rsidRPr="00F77200">
        <w:rPr>
          <w:rFonts w:eastAsia="仿宋_GB2312" w:hint="eastAsia"/>
          <w:sz w:val="32"/>
          <w:szCs w:val="32"/>
        </w:rPr>
        <w:t>,</w:t>
      </w:r>
      <w:r w:rsidRPr="00F77200">
        <w:rPr>
          <w:rFonts w:eastAsia="仿宋_GB2312" w:hint="eastAsia"/>
          <w:sz w:val="32"/>
          <w:szCs w:val="32"/>
        </w:rPr>
        <w:t>为渔业健康养殖示范县、水产健康养殖示范场的技术改进、管理提升和产业转型提供技术支撑，指导健康养殖示范创建工作，推出一批可学习、可复制、可推广的成熟模式。</w:t>
      </w:r>
    </w:p>
    <w:p w:rsidR="005C783C" w:rsidRPr="00F77200" w:rsidRDefault="005C783C" w:rsidP="00F77200">
      <w:pPr>
        <w:spacing w:line="574" w:lineRule="exact"/>
        <w:ind w:firstLineChars="200" w:firstLine="643"/>
        <w:rPr>
          <w:rFonts w:eastAsia="仿宋_GB2312"/>
          <w:sz w:val="32"/>
          <w:szCs w:val="32"/>
        </w:rPr>
      </w:pPr>
      <w:r w:rsidRPr="00F77200">
        <w:rPr>
          <w:rFonts w:eastAsia="楷体_GB2312" w:hint="eastAsia"/>
          <w:b/>
          <w:sz w:val="32"/>
          <w:szCs w:val="32"/>
        </w:rPr>
        <w:t>（三）加强执法监管。</w:t>
      </w:r>
      <w:r w:rsidRPr="00F77200">
        <w:rPr>
          <w:rFonts w:eastAsia="仿宋_GB2312" w:hint="eastAsia"/>
          <w:sz w:val="32"/>
          <w:szCs w:val="32"/>
        </w:rPr>
        <w:t>围绕“五水共治”和美丽乡村建设，突出养殖绿色生产和尾水治理，强化执法检查和监督管理，在保障水产养殖业高质量发展中，促进产地生态环境质量提升。对违养、</w:t>
      </w:r>
      <w:proofErr w:type="gramStart"/>
      <w:r w:rsidRPr="00F77200">
        <w:rPr>
          <w:rFonts w:eastAsia="仿宋_GB2312" w:hint="eastAsia"/>
          <w:sz w:val="32"/>
          <w:szCs w:val="32"/>
        </w:rPr>
        <w:t>违排等</w:t>
      </w:r>
      <w:proofErr w:type="gramEnd"/>
      <w:r w:rsidRPr="00F77200">
        <w:rPr>
          <w:rFonts w:eastAsia="仿宋_GB2312" w:hint="eastAsia"/>
          <w:sz w:val="32"/>
          <w:szCs w:val="32"/>
        </w:rPr>
        <w:t>非法行为，要及时查处，确保长效。</w:t>
      </w:r>
    </w:p>
    <w:p w:rsidR="005C783C" w:rsidRDefault="005C783C" w:rsidP="00F77200">
      <w:pPr>
        <w:spacing w:line="574" w:lineRule="exact"/>
        <w:ind w:firstLineChars="200" w:firstLine="640"/>
        <w:rPr>
          <w:rFonts w:eastAsia="仿宋_GB2312"/>
          <w:sz w:val="32"/>
          <w:szCs w:val="32"/>
        </w:rPr>
      </w:pPr>
      <w:r w:rsidRPr="00F77200">
        <w:rPr>
          <w:rFonts w:eastAsia="仿宋_GB2312"/>
          <w:sz w:val="32"/>
          <w:szCs w:val="32"/>
        </w:rPr>
        <w:t>本方案</w:t>
      </w:r>
      <w:r w:rsidRPr="00F77200">
        <w:rPr>
          <w:rFonts w:eastAsia="仿宋_GB2312" w:hint="eastAsia"/>
          <w:sz w:val="32"/>
          <w:szCs w:val="32"/>
        </w:rPr>
        <w:t>自公布之日起</w:t>
      </w:r>
      <w:r w:rsidRPr="00F77200">
        <w:rPr>
          <w:rFonts w:eastAsia="仿宋_GB2312" w:hint="eastAsia"/>
          <w:sz w:val="32"/>
          <w:szCs w:val="32"/>
        </w:rPr>
        <w:t>30</w:t>
      </w:r>
      <w:r w:rsidRPr="00F77200">
        <w:rPr>
          <w:rFonts w:eastAsia="仿宋_GB2312" w:hint="eastAsia"/>
          <w:sz w:val="32"/>
          <w:szCs w:val="32"/>
        </w:rPr>
        <w:t>日后施行</w:t>
      </w:r>
      <w:r w:rsidRPr="00F77200">
        <w:rPr>
          <w:rFonts w:eastAsia="仿宋_GB2312"/>
          <w:sz w:val="32"/>
          <w:szCs w:val="32"/>
        </w:rPr>
        <w:t>。</w:t>
      </w:r>
    </w:p>
    <w:p w:rsidR="00F77200" w:rsidRDefault="00F77200" w:rsidP="00F77200">
      <w:pPr>
        <w:pStyle w:val="a0"/>
        <w:spacing w:line="574" w:lineRule="exact"/>
      </w:pPr>
    </w:p>
    <w:p w:rsidR="00F77200" w:rsidRPr="00F77200" w:rsidRDefault="00F77200" w:rsidP="00F77200">
      <w:pPr>
        <w:pStyle w:val="a0"/>
        <w:spacing w:line="574" w:lineRule="exact"/>
      </w:pPr>
    </w:p>
    <w:p w:rsidR="00F77200" w:rsidRDefault="00F77200">
      <w:pPr>
        <w:widowControl/>
        <w:jc w:val="left"/>
        <w:rPr>
          <w:rFonts w:eastAsia="仿宋_GB2312"/>
          <w:color w:val="000000"/>
          <w:sz w:val="28"/>
          <w:szCs w:val="28"/>
        </w:rPr>
      </w:pPr>
      <w:r>
        <w:rPr>
          <w:rFonts w:eastAsia="仿宋_GB2312"/>
          <w:color w:val="000000"/>
          <w:sz w:val="28"/>
          <w:szCs w:val="28"/>
        </w:rPr>
        <w:br w:type="page"/>
      </w: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F77200" w:rsidRDefault="00F77200" w:rsidP="00F77200">
      <w:pPr>
        <w:spacing w:line="574" w:lineRule="exact"/>
        <w:ind w:firstLineChars="100" w:firstLine="280"/>
        <w:rPr>
          <w:rFonts w:eastAsia="仿宋_GB2312"/>
          <w:color w:val="000000"/>
          <w:sz w:val="28"/>
          <w:szCs w:val="28"/>
        </w:rPr>
      </w:pPr>
    </w:p>
    <w:p w:rsidR="00B47FDD" w:rsidRPr="00F77200" w:rsidRDefault="00AB69F2" w:rsidP="00F77200">
      <w:pPr>
        <w:spacing w:line="574" w:lineRule="exact"/>
        <w:ind w:firstLineChars="100" w:firstLine="210"/>
        <w:rPr>
          <w:rFonts w:eastAsia="仿宋_GB2312"/>
          <w:color w:val="000000"/>
          <w:sz w:val="32"/>
          <w:szCs w:val="32"/>
        </w:rPr>
      </w:pPr>
      <w:r>
        <w:pict>
          <v:line id="直线 5" o:spid="_x0000_s1030" style="position:absolute;left:0;text-align:left;z-index:251657728" from="1.3pt,31.7pt" to="440.8pt,31.7pt" o:gfxdata="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726t0wAAAAcB&#10;AAAPAAAAAAAAAAEAIAAAACIAAABkcnMvZG93bnJldi54bWxQSwECFAAUAAAACACHTuJAXqSYqecB&#10;AADbAwAADgAAAAAAAAABACAAAAAiAQAAZHJzL2Uyb0RvYy54bWxQSwUGAAAAAAYABgBZAQAAewUA&#10;AAAA&#10;"/>
        </w:pict>
      </w:r>
      <w:r>
        <w:pict>
          <v:line id="直线 6" o:spid="_x0000_s1029" style="position:absolute;left:0;text-align:left;z-index:251658752" from="1.2pt,.55pt" to="440.7pt,.55pt" o:gfxdata="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sQ4tEAAAAFAQAA&#10;DwAAAAAAAAABACAAAAAiAAAAZHJzL2Rvd25yZXYueG1sUEsBAhQAFAAAAAgAh07iQKv/nPTnAQAA&#10;2wMAAA4AAAAAAAAAAQAgAAAAIAEAAGRycy9lMm9Eb2MueG1sUEsFBgAAAAAGAAYAWQEAAHkFAAAA&#10;AA==&#10;"/>
        </w:pict>
      </w:r>
      <w:r w:rsidR="007F1989" w:rsidRPr="00F77200">
        <w:rPr>
          <w:rFonts w:eastAsia="仿宋_GB2312" w:hint="eastAsia"/>
          <w:color w:val="000000"/>
          <w:sz w:val="28"/>
          <w:szCs w:val="28"/>
        </w:rPr>
        <w:t>绍兴市越城区人民政府办公室</w:t>
      </w:r>
      <w:r w:rsidR="00F77200" w:rsidRPr="00F77200">
        <w:rPr>
          <w:rFonts w:eastAsia="仿宋_GB2312" w:hint="eastAsia"/>
          <w:color w:val="000000"/>
          <w:sz w:val="28"/>
          <w:szCs w:val="28"/>
        </w:rPr>
        <w:t xml:space="preserve">          </w:t>
      </w:r>
      <w:r w:rsidR="005C783C" w:rsidRPr="00F77200">
        <w:rPr>
          <w:rFonts w:eastAsia="仿宋_GB2312" w:hint="eastAsia"/>
          <w:color w:val="000000"/>
          <w:sz w:val="28"/>
          <w:szCs w:val="28"/>
        </w:rPr>
        <w:t xml:space="preserve">    </w:t>
      </w:r>
      <w:r w:rsidR="007F1989" w:rsidRPr="00F77200">
        <w:rPr>
          <w:rFonts w:eastAsia="仿宋_GB2312"/>
          <w:color w:val="000000"/>
          <w:sz w:val="28"/>
          <w:szCs w:val="28"/>
        </w:rPr>
        <w:t>202</w:t>
      </w:r>
      <w:r w:rsidR="007F1989" w:rsidRPr="00F77200">
        <w:rPr>
          <w:rFonts w:eastAsia="仿宋_GB2312" w:hint="eastAsia"/>
          <w:color w:val="000000"/>
          <w:sz w:val="28"/>
          <w:szCs w:val="28"/>
        </w:rPr>
        <w:t>1</w:t>
      </w:r>
      <w:r w:rsidR="007F1989" w:rsidRPr="00F77200">
        <w:rPr>
          <w:rFonts w:eastAsia="仿宋_GB2312" w:hint="eastAsia"/>
          <w:color w:val="000000"/>
          <w:sz w:val="28"/>
          <w:szCs w:val="28"/>
        </w:rPr>
        <w:t>年</w:t>
      </w:r>
      <w:r w:rsidR="005C783C" w:rsidRPr="00F77200">
        <w:rPr>
          <w:rFonts w:eastAsia="仿宋_GB2312" w:hint="eastAsia"/>
          <w:color w:val="000000"/>
          <w:sz w:val="28"/>
          <w:szCs w:val="28"/>
        </w:rPr>
        <w:t>4</w:t>
      </w:r>
      <w:r w:rsidR="007F1989" w:rsidRPr="00F77200">
        <w:rPr>
          <w:rFonts w:eastAsia="仿宋_GB2312" w:hint="eastAsia"/>
          <w:color w:val="000000"/>
          <w:sz w:val="28"/>
          <w:szCs w:val="28"/>
        </w:rPr>
        <w:t>月</w:t>
      </w:r>
      <w:r w:rsidR="00F77200" w:rsidRPr="00F77200">
        <w:rPr>
          <w:rFonts w:eastAsia="仿宋_GB2312" w:hint="eastAsia"/>
          <w:color w:val="000000"/>
          <w:sz w:val="28"/>
          <w:szCs w:val="28"/>
        </w:rPr>
        <w:t>29</w:t>
      </w:r>
      <w:r w:rsidR="007F1989" w:rsidRPr="00F77200">
        <w:rPr>
          <w:rFonts w:eastAsia="仿宋_GB2312" w:hint="eastAsia"/>
          <w:color w:val="000000"/>
          <w:sz w:val="28"/>
          <w:szCs w:val="28"/>
        </w:rPr>
        <w:t>日印发</w:t>
      </w:r>
    </w:p>
    <w:sectPr w:rsidR="00B47FDD" w:rsidRPr="00F77200" w:rsidSect="00B47FDD">
      <w:footerReference w:type="even" r:id="rId9"/>
      <w:footerReference w:type="default" r:id="rId10"/>
      <w:pgSz w:w="11906" w:h="16838"/>
      <w:pgMar w:top="2098" w:right="1474" w:bottom="2098" w:left="1588" w:header="851" w:footer="170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F2" w:rsidRDefault="00AB69F2" w:rsidP="00B47FDD">
      <w:r>
        <w:separator/>
      </w:r>
    </w:p>
  </w:endnote>
  <w:endnote w:type="continuationSeparator" w:id="0">
    <w:p w:rsidR="00AB69F2" w:rsidRDefault="00AB69F2" w:rsidP="00B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DD" w:rsidRDefault="00AB69F2">
    <w:pPr>
      <w:pStyle w:val="a7"/>
    </w:pPr>
    <w:r>
      <w:pict>
        <v:shapetype id="_x0000_t202" coordsize="21600,21600" o:spt="202" path="m,l,21600r21600,l21600,xe">
          <v:stroke joinstyle="miter"/>
          <v:path gradientshapeok="t" o:connecttype="rect"/>
        </v:shapetype>
        <v:shape id="文本框 1026" o:spid="_x0000_s2050" type="#_x0000_t202" style="position:absolute;margin-left:186pt;margin-top:0;width:76.6pt;height:47.2pt;z-index:251662336;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" filled="f" stroked="f">
          <v:textbox inset="0,0,0,0">
            <w:txbxContent>
              <w:p w:rsidR="00B47FDD" w:rsidRDefault="00A31B2B">
                <w:pPr>
                  <w:pStyle w:val="a7"/>
                  <w:ind w:firstLineChars="100" w:firstLine="280"/>
                  <w:rPr>
                    <w:rFonts w:ascii="宋体" w:hAnsi="宋体" w:cs="宋体"/>
                    <w:sz w:val="28"/>
                    <w:szCs w:val="28"/>
                  </w:rPr>
                </w:pPr>
                <w:r>
                  <w:rPr>
                    <w:rFonts w:ascii="宋体" w:hAnsi="宋体" w:cs="宋体" w:hint="eastAsia"/>
                    <w:sz w:val="28"/>
                    <w:szCs w:val="28"/>
                  </w:rPr>
                  <w:fldChar w:fldCharType="begin"/>
                </w:r>
                <w:r w:rsidR="007F1989">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D77EC">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DD" w:rsidRDefault="00AB69F2">
    <w:pPr>
      <w:pStyle w:val="a7"/>
    </w:pPr>
    <w:r>
      <w:pict>
        <v:shapetype id="_x0000_t202" coordsize="21600,21600" o:spt="202" path="m,l,21600r21600,l21600,xe">
          <v:stroke joinstyle="miter"/>
          <v:path gradientshapeok="t" o:connecttype="rect"/>
        </v:shapetype>
        <v:shape id="文本框 1025" o:spid="_x0000_s2049" type="#_x0000_t202" style="position:absolute;margin-left:215.7pt;margin-top:0;width:81.55pt;height:46pt;z-index:251661312;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" filled="f" stroked="f">
          <v:textbox inset="0,0,0,0">
            <w:txbxContent>
              <w:p w:rsidR="00B47FDD" w:rsidRDefault="00A31B2B">
                <w:pPr>
                  <w:pStyle w:val="a7"/>
                  <w:jc w:val="center"/>
                  <w:rPr>
                    <w:rFonts w:ascii="宋体" w:hAnsi="宋体" w:cs="宋体"/>
                    <w:sz w:val="28"/>
                    <w:szCs w:val="28"/>
                  </w:rPr>
                </w:pPr>
                <w:r>
                  <w:rPr>
                    <w:rFonts w:ascii="宋体" w:hAnsi="宋体" w:cs="宋体" w:hint="eastAsia"/>
                    <w:sz w:val="28"/>
                    <w:szCs w:val="28"/>
                  </w:rPr>
                  <w:fldChar w:fldCharType="begin"/>
                </w:r>
                <w:r w:rsidR="007F1989">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D77EC">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F2" w:rsidRDefault="00AB69F2" w:rsidP="00B47FDD">
      <w:r>
        <w:separator/>
      </w:r>
    </w:p>
  </w:footnote>
  <w:footnote w:type="continuationSeparator" w:id="0">
    <w:p w:rsidR="00AB69F2" w:rsidRDefault="00AB69F2" w:rsidP="00B4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FE215"/>
    <w:multiLevelType w:val="singleLevel"/>
    <w:tmpl w:val="8FAFE21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2C1261CE"/>
    <w:rsid w:val="00034A85"/>
    <w:rsid w:val="00034ED5"/>
    <w:rsid w:val="000410D0"/>
    <w:rsid w:val="000651FB"/>
    <w:rsid w:val="0006734F"/>
    <w:rsid w:val="000737A7"/>
    <w:rsid w:val="000910FC"/>
    <w:rsid w:val="000A23D6"/>
    <w:rsid w:val="000D044A"/>
    <w:rsid w:val="000D7B53"/>
    <w:rsid w:val="000E0C86"/>
    <w:rsid w:val="000F43C9"/>
    <w:rsid w:val="0011028F"/>
    <w:rsid w:val="001130EB"/>
    <w:rsid w:val="001325EB"/>
    <w:rsid w:val="0014157D"/>
    <w:rsid w:val="0014697F"/>
    <w:rsid w:val="00180CD9"/>
    <w:rsid w:val="00181264"/>
    <w:rsid w:val="0019007F"/>
    <w:rsid w:val="001B3297"/>
    <w:rsid w:val="001B7E14"/>
    <w:rsid w:val="001C193F"/>
    <w:rsid w:val="001C37C5"/>
    <w:rsid w:val="001E2455"/>
    <w:rsid w:val="001F115E"/>
    <w:rsid w:val="001F7407"/>
    <w:rsid w:val="0021139A"/>
    <w:rsid w:val="0022281F"/>
    <w:rsid w:val="002262E6"/>
    <w:rsid w:val="00230CF5"/>
    <w:rsid w:val="00241BC2"/>
    <w:rsid w:val="002577E4"/>
    <w:rsid w:val="00261418"/>
    <w:rsid w:val="00262A9E"/>
    <w:rsid w:val="0026378D"/>
    <w:rsid w:val="00273D57"/>
    <w:rsid w:val="00287B24"/>
    <w:rsid w:val="00294CCA"/>
    <w:rsid w:val="002A6593"/>
    <w:rsid w:val="002B4428"/>
    <w:rsid w:val="002C4C4A"/>
    <w:rsid w:val="002D1950"/>
    <w:rsid w:val="002E7B58"/>
    <w:rsid w:val="0030383A"/>
    <w:rsid w:val="003113CA"/>
    <w:rsid w:val="00317819"/>
    <w:rsid w:val="003207D1"/>
    <w:rsid w:val="00342A5C"/>
    <w:rsid w:val="00347414"/>
    <w:rsid w:val="00352E3B"/>
    <w:rsid w:val="00355FF7"/>
    <w:rsid w:val="0037441B"/>
    <w:rsid w:val="003A13DE"/>
    <w:rsid w:val="003A693E"/>
    <w:rsid w:val="003B5E27"/>
    <w:rsid w:val="003B6F6D"/>
    <w:rsid w:val="003D566C"/>
    <w:rsid w:val="003E3C13"/>
    <w:rsid w:val="003E46A1"/>
    <w:rsid w:val="0040043C"/>
    <w:rsid w:val="00407A2F"/>
    <w:rsid w:val="00411A5C"/>
    <w:rsid w:val="004138BF"/>
    <w:rsid w:val="00426586"/>
    <w:rsid w:val="00427B0F"/>
    <w:rsid w:val="004362CF"/>
    <w:rsid w:val="00437D17"/>
    <w:rsid w:val="00443FE7"/>
    <w:rsid w:val="00446D7C"/>
    <w:rsid w:val="00484AC3"/>
    <w:rsid w:val="00493A4D"/>
    <w:rsid w:val="00496E57"/>
    <w:rsid w:val="004A6EC4"/>
    <w:rsid w:val="004C09FA"/>
    <w:rsid w:val="004C3AC2"/>
    <w:rsid w:val="004C40C1"/>
    <w:rsid w:val="004C6A12"/>
    <w:rsid w:val="00501AEB"/>
    <w:rsid w:val="00504C5D"/>
    <w:rsid w:val="00510E04"/>
    <w:rsid w:val="00533757"/>
    <w:rsid w:val="0053436B"/>
    <w:rsid w:val="00536A08"/>
    <w:rsid w:val="00537E38"/>
    <w:rsid w:val="0055096F"/>
    <w:rsid w:val="0056101B"/>
    <w:rsid w:val="0056584C"/>
    <w:rsid w:val="00570CD7"/>
    <w:rsid w:val="005A56BB"/>
    <w:rsid w:val="005B2D6F"/>
    <w:rsid w:val="005B7176"/>
    <w:rsid w:val="005C4380"/>
    <w:rsid w:val="005C500F"/>
    <w:rsid w:val="005C783C"/>
    <w:rsid w:val="005D4864"/>
    <w:rsid w:val="005D4C50"/>
    <w:rsid w:val="005E13C7"/>
    <w:rsid w:val="00610AF9"/>
    <w:rsid w:val="0062443E"/>
    <w:rsid w:val="006314F7"/>
    <w:rsid w:val="00633B72"/>
    <w:rsid w:val="00657C8A"/>
    <w:rsid w:val="00665543"/>
    <w:rsid w:val="006718F3"/>
    <w:rsid w:val="00675346"/>
    <w:rsid w:val="006764EF"/>
    <w:rsid w:val="006902C8"/>
    <w:rsid w:val="006A0726"/>
    <w:rsid w:val="006B1197"/>
    <w:rsid w:val="006B78E9"/>
    <w:rsid w:val="006F24FE"/>
    <w:rsid w:val="006F2539"/>
    <w:rsid w:val="0070721E"/>
    <w:rsid w:val="007167E6"/>
    <w:rsid w:val="007230A0"/>
    <w:rsid w:val="00746787"/>
    <w:rsid w:val="00752A07"/>
    <w:rsid w:val="00794018"/>
    <w:rsid w:val="007A707C"/>
    <w:rsid w:val="007B2ACF"/>
    <w:rsid w:val="007B435E"/>
    <w:rsid w:val="007C15CB"/>
    <w:rsid w:val="007C3426"/>
    <w:rsid w:val="007C3C7C"/>
    <w:rsid w:val="007C44DC"/>
    <w:rsid w:val="007D4CED"/>
    <w:rsid w:val="007E0D29"/>
    <w:rsid w:val="007E280F"/>
    <w:rsid w:val="007F0BC7"/>
    <w:rsid w:val="007F17F1"/>
    <w:rsid w:val="007F1989"/>
    <w:rsid w:val="007F3318"/>
    <w:rsid w:val="008012BA"/>
    <w:rsid w:val="008022AA"/>
    <w:rsid w:val="00814275"/>
    <w:rsid w:val="00831C0B"/>
    <w:rsid w:val="0083463A"/>
    <w:rsid w:val="00836B7C"/>
    <w:rsid w:val="00872FF9"/>
    <w:rsid w:val="00896626"/>
    <w:rsid w:val="008B4786"/>
    <w:rsid w:val="008C05D8"/>
    <w:rsid w:val="008C3542"/>
    <w:rsid w:val="008C7EA8"/>
    <w:rsid w:val="008D31D8"/>
    <w:rsid w:val="008D654A"/>
    <w:rsid w:val="008E5229"/>
    <w:rsid w:val="008F0408"/>
    <w:rsid w:val="008F4F6C"/>
    <w:rsid w:val="00904AD2"/>
    <w:rsid w:val="009069D9"/>
    <w:rsid w:val="00910788"/>
    <w:rsid w:val="009134B5"/>
    <w:rsid w:val="00916073"/>
    <w:rsid w:val="00930B46"/>
    <w:rsid w:val="00932FC6"/>
    <w:rsid w:val="00937457"/>
    <w:rsid w:val="00940EAF"/>
    <w:rsid w:val="00941CFF"/>
    <w:rsid w:val="00941D03"/>
    <w:rsid w:val="00944B18"/>
    <w:rsid w:val="009703C1"/>
    <w:rsid w:val="009751EE"/>
    <w:rsid w:val="00976473"/>
    <w:rsid w:val="009915C3"/>
    <w:rsid w:val="00995834"/>
    <w:rsid w:val="009961BF"/>
    <w:rsid w:val="00997B6F"/>
    <w:rsid w:val="009A345E"/>
    <w:rsid w:val="009A36D1"/>
    <w:rsid w:val="009C1C24"/>
    <w:rsid w:val="009C5C47"/>
    <w:rsid w:val="009E1F63"/>
    <w:rsid w:val="009F1CB4"/>
    <w:rsid w:val="00A0008B"/>
    <w:rsid w:val="00A1794E"/>
    <w:rsid w:val="00A2045B"/>
    <w:rsid w:val="00A2649F"/>
    <w:rsid w:val="00A31B2B"/>
    <w:rsid w:val="00A60D33"/>
    <w:rsid w:val="00A60D84"/>
    <w:rsid w:val="00A64016"/>
    <w:rsid w:val="00A64E7B"/>
    <w:rsid w:val="00A82B2F"/>
    <w:rsid w:val="00A87B7A"/>
    <w:rsid w:val="00A951A1"/>
    <w:rsid w:val="00A976D7"/>
    <w:rsid w:val="00AA36FF"/>
    <w:rsid w:val="00AB4099"/>
    <w:rsid w:val="00AB69F2"/>
    <w:rsid w:val="00AD292D"/>
    <w:rsid w:val="00AD6DFC"/>
    <w:rsid w:val="00AE32A5"/>
    <w:rsid w:val="00AF302A"/>
    <w:rsid w:val="00B01BE0"/>
    <w:rsid w:val="00B0677D"/>
    <w:rsid w:val="00B13E73"/>
    <w:rsid w:val="00B33B0C"/>
    <w:rsid w:val="00B475ED"/>
    <w:rsid w:val="00B47FDD"/>
    <w:rsid w:val="00B53302"/>
    <w:rsid w:val="00B87430"/>
    <w:rsid w:val="00B9450C"/>
    <w:rsid w:val="00BA17AF"/>
    <w:rsid w:val="00BA74E0"/>
    <w:rsid w:val="00BF1240"/>
    <w:rsid w:val="00BF35B4"/>
    <w:rsid w:val="00BF6F72"/>
    <w:rsid w:val="00C13CE2"/>
    <w:rsid w:val="00C22CC5"/>
    <w:rsid w:val="00C31E5E"/>
    <w:rsid w:val="00C43CE3"/>
    <w:rsid w:val="00C4707A"/>
    <w:rsid w:val="00C66D0F"/>
    <w:rsid w:val="00C7011A"/>
    <w:rsid w:val="00C861D7"/>
    <w:rsid w:val="00C95FCA"/>
    <w:rsid w:val="00CA24D7"/>
    <w:rsid w:val="00CA7C0B"/>
    <w:rsid w:val="00CB4456"/>
    <w:rsid w:val="00CB5721"/>
    <w:rsid w:val="00CC2DE1"/>
    <w:rsid w:val="00CC3AC9"/>
    <w:rsid w:val="00CC4319"/>
    <w:rsid w:val="00CD4941"/>
    <w:rsid w:val="00CD4D0B"/>
    <w:rsid w:val="00CD5A06"/>
    <w:rsid w:val="00CE0F96"/>
    <w:rsid w:val="00D00465"/>
    <w:rsid w:val="00D1502C"/>
    <w:rsid w:val="00D27E54"/>
    <w:rsid w:val="00D30426"/>
    <w:rsid w:val="00D31FC4"/>
    <w:rsid w:val="00D32265"/>
    <w:rsid w:val="00D344CB"/>
    <w:rsid w:val="00D436FB"/>
    <w:rsid w:val="00D44F95"/>
    <w:rsid w:val="00D456FC"/>
    <w:rsid w:val="00D468D9"/>
    <w:rsid w:val="00D52214"/>
    <w:rsid w:val="00D84A62"/>
    <w:rsid w:val="00D90299"/>
    <w:rsid w:val="00D93F68"/>
    <w:rsid w:val="00D96B1A"/>
    <w:rsid w:val="00D97B31"/>
    <w:rsid w:val="00DA2250"/>
    <w:rsid w:val="00DA3F14"/>
    <w:rsid w:val="00DA6123"/>
    <w:rsid w:val="00DD1B09"/>
    <w:rsid w:val="00DE0E3E"/>
    <w:rsid w:val="00DF3E37"/>
    <w:rsid w:val="00E05B51"/>
    <w:rsid w:val="00E130E8"/>
    <w:rsid w:val="00E15570"/>
    <w:rsid w:val="00E52928"/>
    <w:rsid w:val="00E6360E"/>
    <w:rsid w:val="00E71DBA"/>
    <w:rsid w:val="00E748FE"/>
    <w:rsid w:val="00E76746"/>
    <w:rsid w:val="00E823B4"/>
    <w:rsid w:val="00E951DF"/>
    <w:rsid w:val="00EA2452"/>
    <w:rsid w:val="00EC04EB"/>
    <w:rsid w:val="00EC2864"/>
    <w:rsid w:val="00EC6A3E"/>
    <w:rsid w:val="00ED254E"/>
    <w:rsid w:val="00ED77EC"/>
    <w:rsid w:val="00EE1F25"/>
    <w:rsid w:val="00EE2F24"/>
    <w:rsid w:val="00EE3EA3"/>
    <w:rsid w:val="00EE59E4"/>
    <w:rsid w:val="00EE5E09"/>
    <w:rsid w:val="00EF664A"/>
    <w:rsid w:val="00F2541D"/>
    <w:rsid w:val="00F268E9"/>
    <w:rsid w:val="00F27AE3"/>
    <w:rsid w:val="00F40C94"/>
    <w:rsid w:val="00F52D23"/>
    <w:rsid w:val="00F77200"/>
    <w:rsid w:val="00F90A73"/>
    <w:rsid w:val="00FB02E8"/>
    <w:rsid w:val="00FC4677"/>
    <w:rsid w:val="00FD264F"/>
    <w:rsid w:val="00FD344A"/>
    <w:rsid w:val="00FE2D26"/>
    <w:rsid w:val="00FF39B1"/>
    <w:rsid w:val="00FF4E08"/>
    <w:rsid w:val="01480CA3"/>
    <w:rsid w:val="022449DF"/>
    <w:rsid w:val="02FB6387"/>
    <w:rsid w:val="03244316"/>
    <w:rsid w:val="038641A6"/>
    <w:rsid w:val="04482DA7"/>
    <w:rsid w:val="04993884"/>
    <w:rsid w:val="05F60435"/>
    <w:rsid w:val="06A009C1"/>
    <w:rsid w:val="08466275"/>
    <w:rsid w:val="091122E7"/>
    <w:rsid w:val="0995160C"/>
    <w:rsid w:val="09DC565A"/>
    <w:rsid w:val="0A8F1227"/>
    <w:rsid w:val="0BF96EB8"/>
    <w:rsid w:val="0C2E4C60"/>
    <w:rsid w:val="0C6B41F1"/>
    <w:rsid w:val="0C7029F0"/>
    <w:rsid w:val="0C902152"/>
    <w:rsid w:val="0D127A7F"/>
    <w:rsid w:val="0D234659"/>
    <w:rsid w:val="0F6B4841"/>
    <w:rsid w:val="0FE70BD3"/>
    <w:rsid w:val="117C26F5"/>
    <w:rsid w:val="11CA7BEE"/>
    <w:rsid w:val="12C04810"/>
    <w:rsid w:val="136B3281"/>
    <w:rsid w:val="15EA32EA"/>
    <w:rsid w:val="160531E6"/>
    <w:rsid w:val="1B412CF0"/>
    <w:rsid w:val="1E485E1E"/>
    <w:rsid w:val="1E883605"/>
    <w:rsid w:val="207C2771"/>
    <w:rsid w:val="237420D5"/>
    <w:rsid w:val="2419103F"/>
    <w:rsid w:val="255242B7"/>
    <w:rsid w:val="25E35BC4"/>
    <w:rsid w:val="25F85A9F"/>
    <w:rsid w:val="27FE0F9D"/>
    <w:rsid w:val="2A4C679B"/>
    <w:rsid w:val="2C1261CE"/>
    <w:rsid w:val="2C303306"/>
    <w:rsid w:val="2ECC4F08"/>
    <w:rsid w:val="2F657247"/>
    <w:rsid w:val="2FA64A00"/>
    <w:rsid w:val="30B76CDF"/>
    <w:rsid w:val="30FF44E5"/>
    <w:rsid w:val="310E14FD"/>
    <w:rsid w:val="324E218B"/>
    <w:rsid w:val="32871863"/>
    <w:rsid w:val="3381236F"/>
    <w:rsid w:val="34AF685E"/>
    <w:rsid w:val="35582421"/>
    <w:rsid w:val="357C70C5"/>
    <w:rsid w:val="35A842A5"/>
    <w:rsid w:val="35B75D8D"/>
    <w:rsid w:val="35C9076E"/>
    <w:rsid w:val="35DF0D63"/>
    <w:rsid w:val="36B36E27"/>
    <w:rsid w:val="37DF4CAE"/>
    <w:rsid w:val="393C3425"/>
    <w:rsid w:val="3A3177C8"/>
    <w:rsid w:val="3A9E3641"/>
    <w:rsid w:val="3C2E2DFD"/>
    <w:rsid w:val="3CDB56FB"/>
    <w:rsid w:val="3F344CBD"/>
    <w:rsid w:val="3F593C7A"/>
    <w:rsid w:val="4031218A"/>
    <w:rsid w:val="4073651E"/>
    <w:rsid w:val="40774C00"/>
    <w:rsid w:val="40A15FE7"/>
    <w:rsid w:val="43010E02"/>
    <w:rsid w:val="430F150C"/>
    <w:rsid w:val="437C7966"/>
    <w:rsid w:val="43817FA7"/>
    <w:rsid w:val="43E4761F"/>
    <w:rsid w:val="446116E2"/>
    <w:rsid w:val="466E5025"/>
    <w:rsid w:val="46B915D8"/>
    <w:rsid w:val="47022D1C"/>
    <w:rsid w:val="475A7FBD"/>
    <w:rsid w:val="47A43726"/>
    <w:rsid w:val="47BF7EC9"/>
    <w:rsid w:val="47D03A30"/>
    <w:rsid w:val="483C5EDA"/>
    <w:rsid w:val="49044F3B"/>
    <w:rsid w:val="493847CC"/>
    <w:rsid w:val="4A0B614D"/>
    <w:rsid w:val="4A6D3AF1"/>
    <w:rsid w:val="4B39275E"/>
    <w:rsid w:val="4C2A6A72"/>
    <w:rsid w:val="4E743016"/>
    <w:rsid w:val="4F1B4782"/>
    <w:rsid w:val="4F1D2546"/>
    <w:rsid w:val="51955F25"/>
    <w:rsid w:val="51C97B56"/>
    <w:rsid w:val="51E4010E"/>
    <w:rsid w:val="53456559"/>
    <w:rsid w:val="55F4756B"/>
    <w:rsid w:val="57BB2904"/>
    <w:rsid w:val="580123D0"/>
    <w:rsid w:val="58D96C5B"/>
    <w:rsid w:val="594C5530"/>
    <w:rsid w:val="5A480FDA"/>
    <w:rsid w:val="5BC32497"/>
    <w:rsid w:val="5C4958AF"/>
    <w:rsid w:val="5C973691"/>
    <w:rsid w:val="5DAC1C0D"/>
    <w:rsid w:val="5EA5143A"/>
    <w:rsid w:val="600718C4"/>
    <w:rsid w:val="60483893"/>
    <w:rsid w:val="60D66294"/>
    <w:rsid w:val="617C36F7"/>
    <w:rsid w:val="61AA504E"/>
    <w:rsid w:val="63486375"/>
    <w:rsid w:val="63994441"/>
    <w:rsid w:val="63A54A43"/>
    <w:rsid w:val="65791EC1"/>
    <w:rsid w:val="67B12BF4"/>
    <w:rsid w:val="67E412C9"/>
    <w:rsid w:val="68657C3C"/>
    <w:rsid w:val="695A28CB"/>
    <w:rsid w:val="69A7077C"/>
    <w:rsid w:val="6AD66F6D"/>
    <w:rsid w:val="6C2210CE"/>
    <w:rsid w:val="6C88676F"/>
    <w:rsid w:val="6E3923E6"/>
    <w:rsid w:val="6E510276"/>
    <w:rsid w:val="71BD6F58"/>
    <w:rsid w:val="71FD0356"/>
    <w:rsid w:val="74044F96"/>
    <w:rsid w:val="75991223"/>
    <w:rsid w:val="75FB5207"/>
    <w:rsid w:val="77440079"/>
    <w:rsid w:val="7A0747BB"/>
    <w:rsid w:val="7BA97ABD"/>
    <w:rsid w:val="7BCC6887"/>
    <w:rsid w:val="7C5D1B19"/>
    <w:rsid w:val="7D9B5E3D"/>
    <w:rsid w:val="7DE764B1"/>
    <w:rsid w:val="7ECD4E9D"/>
    <w:rsid w:val="7F0B5803"/>
    <w:rsid w:val="7F355A9A"/>
    <w:rsid w:val="7F817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semiHidden="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semiHidden="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7FDD"/>
    <w:pPr>
      <w:widowControl w:val="0"/>
      <w:jc w:val="both"/>
    </w:pPr>
    <w:rPr>
      <w:rFonts w:ascii="Times New Roman" w:hAnsi="Times New Roman"/>
      <w:kern w:val="2"/>
      <w:sz w:val="21"/>
      <w:szCs w:val="24"/>
    </w:rPr>
  </w:style>
  <w:style w:type="paragraph" w:styleId="1">
    <w:name w:val="heading 1"/>
    <w:basedOn w:val="a"/>
    <w:next w:val="a"/>
    <w:link w:val="1Char"/>
    <w:qFormat/>
    <w:rsid w:val="00B47FDD"/>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B47FDD"/>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locked/>
    <w:rsid w:val="00B47FDD"/>
    <w:pPr>
      <w:ind w:firstLineChars="200" w:firstLine="420"/>
    </w:pPr>
  </w:style>
  <w:style w:type="paragraph" w:styleId="a4">
    <w:name w:val="Plain Text"/>
    <w:basedOn w:val="a"/>
    <w:link w:val="Char"/>
    <w:uiPriority w:val="99"/>
    <w:qFormat/>
    <w:rsid w:val="00B47FDD"/>
    <w:rPr>
      <w:rFonts w:ascii="宋体" w:eastAsia="Times New Roman" w:hAnsi="Courier New"/>
      <w:kern w:val="0"/>
      <w:sz w:val="20"/>
      <w:szCs w:val="21"/>
    </w:rPr>
  </w:style>
  <w:style w:type="paragraph" w:styleId="a5">
    <w:name w:val="Date"/>
    <w:basedOn w:val="a"/>
    <w:next w:val="a"/>
    <w:link w:val="Char0"/>
    <w:uiPriority w:val="99"/>
    <w:qFormat/>
    <w:rsid w:val="00B47FDD"/>
    <w:pPr>
      <w:ind w:leftChars="2500" w:left="100"/>
    </w:pPr>
  </w:style>
  <w:style w:type="paragraph" w:styleId="a6">
    <w:name w:val="Balloon Text"/>
    <w:basedOn w:val="a"/>
    <w:link w:val="Char1"/>
    <w:uiPriority w:val="99"/>
    <w:qFormat/>
    <w:rsid w:val="00B47FDD"/>
    <w:rPr>
      <w:sz w:val="18"/>
      <w:szCs w:val="18"/>
    </w:rPr>
  </w:style>
  <w:style w:type="paragraph" w:styleId="a7">
    <w:name w:val="footer"/>
    <w:basedOn w:val="a"/>
    <w:link w:val="Char2"/>
    <w:uiPriority w:val="99"/>
    <w:qFormat/>
    <w:rsid w:val="00B47FDD"/>
    <w:pPr>
      <w:tabs>
        <w:tab w:val="center" w:pos="4153"/>
        <w:tab w:val="right" w:pos="8306"/>
      </w:tabs>
      <w:snapToGrid w:val="0"/>
      <w:jc w:val="left"/>
    </w:pPr>
    <w:rPr>
      <w:sz w:val="18"/>
      <w:szCs w:val="18"/>
    </w:rPr>
  </w:style>
  <w:style w:type="paragraph" w:styleId="a8">
    <w:name w:val="header"/>
    <w:basedOn w:val="a"/>
    <w:link w:val="Char3"/>
    <w:uiPriority w:val="99"/>
    <w:qFormat/>
    <w:rsid w:val="00B47FD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locked/>
    <w:rsid w:val="00B47FDD"/>
    <w:pPr>
      <w:spacing w:before="100" w:beforeAutospacing="1" w:after="100" w:afterAutospacing="1"/>
      <w:jc w:val="left"/>
    </w:pPr>
    <w:rPr>
      <w:rFonts w:ascii="宋体" w:hAnsi="宋体" w:cs="宋体"/>
      <w:kern w:val="0"/>
    </w:rPr>
  </w:style>
  <w:style w:type="table" w:styleId="aa">
    <w:name w:val="Table Grid"/>
    <w:basedOn w:val="a2"/>
    <w:uiPriority w:val="99"/>
    <w:qFormat/>
    <w:rsid w:val="00B4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B47FDD"/>
    <w:rPr>
      <w:b/>
      <w:bCs/>
    </w:rPr>
  </w:style>
  <w:style w:type="character" w:styleId="ac">
    <w:name w:val="page number"/>
    <w:uiPriority w:val="99"/>
    <w:qFormat/>
    <w:rsid w:val="00B47FDD"/>
    <w:rPr>
      <w:rFonts w:cs="Times New Roman"/>
    </w:rPr>
  </w:style>
  <w:style w:type="character" w:styleId="ad">
    <w:name w:val="FollowedHyperlink"/>
    <w:uiPriority w:val="99"/>
    <w:qFormat/>
    <w:rsid w:val="00B47FDD"/>
    <w:rPr>
      <w:rFonts w:cs="Times New Roman"/>
      <w:color w:val="484848"/>
      <w:u w:val="none"/>
    </w:rPr>
  </w:style>
  <w:style w:type="character" w:styleId="ae">
    <w:name w:val="Hyperlink"/>
    <w:uiPriority w:val="99"/>
    <w:qFormat/>
    <w:rsid w:val="00B47FDD"/>
    <w:rPr>
      <w:rFonts w:cs="Times New Roman"/>
      <w:color w:val="484848"/>
      <w:u w:val="none"/>
    </w:rPr>
  </w:style>
  <w:style w:type="character" w:customStyle="1" w:styleId="3Char">
    <w:name w:val="标题 3 Char"/>
    <w:link w:val="3"/>
    <w:uiPriority w:val="99"/>
    <w:semiHidden/>
    <w:qFormat/>
    <w:locked/>
    <w:rsid w:val="00B47FDD"/>
    <w:rPr>
      <w:rFonts w:ascii="Times New Roman" w:hAnsi="Times New Roman" w:cs="Times New Roman"/>
      <w:b/>
      <w:bCs/>
      <w:sz w:val="32"/>
      <w:szCs w:val="32"/>
    </w:rPr>
  </w:style>
  <w:style w:type="character" w:customStyle="1" w:styleId="Char">
    <w:name w:val="纯文本 Char"/>
    <w:link w:val="a4"/>
    <w:uiPriority w:val="99"/>
    <w:qFormat/>
    <w:locked/>
    <w:rsid w:val="00B47FDD"/>
    <w:rPr>
      <w:rFonts w:ascii="宋体" w:eastAsia="Times New Roman" w:hAnsi="Courier New" w:cs="Times New Roman"/>
      <w:sz w:val="21"/>
      <w:szCs w:val="21"/>
    </w:rPr>
  </w:style>
  <w:style w:type="character" w:customStyle="1" w:styleId="Char1">
    <w:name w:val="批注框文本 Char"/>
    <w:link w:val="a6"/>
    <w:uiPriority w:val="99"/>
    <w:qFormat/>
    <w:locked/>
    <w:rsid w:val="00B47FDD"/>
    <w:rPr>
      <w:rFonts w:cs="Times New Roman"/>
      <w:kern w:val="2"/>
      <w:sz w:val="18"/>
      <w:szCs w:val="18"/>
    </w:rPr>
  </w:style>
  <w:style w:type="character" w:customStyle="1" w:styleId="Char2">
    <w:name w:val="页脚 Char"/>
    <w:link w:val="a7"/>
    <w:uiPriority w:val="99"/>
    <w:qFormat/>
    <w:locked/>
    <w:rsid w:val="00B47FDD"/>
    <w:rPr>
      <w:rFonts w:cs="Times New Roman"/>
      <w:kern w:val="2"/>
      <w:sz w:val="18"/>
      <w:szCs w:val="18"/>
    </w:rPr>
  </w:style>
  <w:style w:type="character" w:customStyle="1" w:styleId="Char3">
    <w:name w:val="页眉 Char"/>
    <w:link w:val="a8"/>
    <w:uiPriority w:val="99"/>
    <w:semiHidden/>
    <w:qFormat/>
    <w:locked/>
    <w:rsid w:val="00B47FDD"/>
    <w:rPr>
      <w:rFonts w:ascii="Times New Roman" w:hAnsi="Times New Roman" w:cs="Times New Roman"/>
      <w:sz w:val="18"/>
      <w:szCs w:val="18"/>
    </w:rPr>
  </w:style>
  <w:style w:type="paragraph" w:customStyle="1" w:styleId="TableParagraph">
    <w:name w:val="Table Paragraph"/>
    <w:basedOn w:val="a"/>
    <w:uiPriority w:val="99"/>
    <w:qFormat/>
    <w:rsid w:val="00B47FDD"/>
    <w:rPr>
      <w:rFonts w:ascii="楷体" w:eastAsia="楷体" w:hAnsi="楷体" w:cs="楷体"/>
    </w:rPr>
  </w:style>
  <w:style w:type="character" w:customStyle="1" w:styleId="Char0">
    <w:name w:val="日期 Char"/>
    <w:link w:val="a5"/>
    <w:uiPriority w:val="99"/>
    <w:semiHidden/>
    <w:qFormat/>
    <w:locked/>
    <w:rsid w:val="00B47FDD"/>
    <w:rPr>
      <w:rFonts w:ascii="Times New Roman" w:hAnsi="Times New Roman" w:cs="Times New Roman"/>
      <w:sz w:val="24"/>
      <w:szCs w:val="24"/>
    </w:rPr>
  </w:style>
  <w:style w:type="paragraph" w:customStyle="1" w:styleId="10">
    <w:name w:val="列出段落1"/>
    <w:basedOn w:val="a"/>
    <w:uiPriority w:val="34"/>
    <w:qFormat/>
    <w:rsid w:val="00B47FDD"/>
    <w:pPr>
      <w:ind w:firstLineChars="200" w:firstLine="420"/>
    </w:pPr>
  </w:style>
  <w:style w:type="character" w:customStyle="1" w:styleId="fontstyle01">
    <w:name w:val="fontstyle01"/>
    <w:basedOn w:val="a1"/>
    <w:qFormat/>
    <w:rsid w:val="00B47FDD"/>
    <w:rPr>
      <w:rFonts w:ascii="方正小标宋简体" w:eastAsia="方正小标宋简体" w:hAnsi="方正小标宋简体" w:cs="方正小标宋简体"/>
      <w:color w:val="000000"/>
      <w:sz w:val="36"/>
      <w:szCs w:val="36"/>
    </w:rPr>
  </w:style>
  <w:style w:type="character" w:customStyle="1" w:styleId="fontstyle11">
    <w:name w:val="fontstyle11"/>
    <w:basedOn w:val="a1"/>
    <w:qFormat/>
    <w:rsid w:val="00B47FDD"/>
    <w:rPr>
      <w:rFonts w:ascii="仿宋_GB2312" w:eastAsia="仿宋_GB2312" w:cs="仿宋_GB2312"/>
      <w:color w:val="000000"/>
      <w:sz w:val="32"/>
      <w:szCs w:val="32"/>
    </w:rPr>
  </w:style>
  <w:style w:type="character" w:customStyle="1" w:styleId="fontstyle41">
    <w:name w:val="fontstyle41"/>
    <w:basedOn w:val="a1"/>
    <w:qFormat/>
    <w:rsid w:val="00B47FDD"/>
    <w:rPr>
      <w:rFonts w:ascii="黑体" w:eastAsia="黑体" w:hAnsi="宋体" w:cs="黑体"/>
      <w:color w:val="000000"/>
      <w:sz w:val="32"/>
      <w:szCs w:val="32"/>
    </w:rPr>
  </w:style>
  <w:style w:type="character" w:customStyle="1" w:styleId="fontstyle31">
    <w:name w:val="fontstyle31"/>
    <w:basedOn w:val="a1"/>
    <w:qFormat/>
    <w:rsid w:val="00B47FDD"/>
    <w:rPr>
      <w:rFonts w:ascii="Times New Roman" w:hAnsi="Times New Roman" w:cs="Times New Roman" w:hint="default"/>
      <w:color w:val="000000"/>
      <w:sz w:val="32"/>
      <w:szCs w:val="32"/>
    </w:rPr>
  </w:style>
  <w:style w:type="character" w:customStyle="1" w:styleId="1Char">
    <w:name w:val="标题 1 Char"/>
    <w:basedOn w:val="a1"/>
    <w:link w:val="1"/>
    <w:rsid w:val="00B47FDD"/>
    <w:rPr>
      <w:rFonts w:ascii="Times New Roman" w:hAnsi="Times New Roman"/>
      <w:b/>
      <w:bCs/>
      <w:kern w:val="44"/>
      <w:sz w:val="44"/>
      <w:szCs w:val="44"/>
    </w:rPr>
  </w:style>
  <w:style w:type="paragraph" w:customStyle="1" w:styleId="Default">
    <w:name w:val="Default"/>
    <w:basedOn w:val="a"/>
    <w:qFormat/>
    <w:rsid w:val="00B47FDD"/>
    <w:pPr>
      <w:autoSpaceDE w:val="0"/>
      <w:autoSpaceDN w:val="0"/>
      <w:adjustRightInd w:val="0"/>
      <w:jc w:val="left"/>
    </w:pPr>
    <w:rPr>
      <w:rFonts w:ascii="Calibri" w:hAnsi="Calibri"/>
      <w:color w:val="000000"/>
      <w:kern w:val="0"/>
      <w:sz w:val="24"/>
    </w:rPr>
  </w:style>
  <w:style w:type="paragraph" w:styleId="af">
    <w:name w:val="List Paragraph"/>
    <w:basedOn w:val="a"/>
    <w:uiPriority w:val="34"/>
    <w:qFormat/>
    <w:rsid w:val="00B47FDD"/>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7"/>
    <customShpInfo spid="_x0000_s1028"/>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494</Words>
  <Characters>2821</Characters>
  <Application>Microsoft Office Word</Application>
  <DocSecurity>0</DocSecurity>
  <Lines>23</Lines>
  <Paragraphs>6</Paragraphs>
  <ScaleCrop>false</ScaleCrop>
  <Company>微软中国</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ｄｅ小杨</dc:creator>
  <cp:lastModifiedBy>PC</cp:lastModifiedBy>
  <cp:revision>52</cp:revision>
  <cp:lastPrinted>2021-06-30T00:43:00Z</cp:lastPrinted>
  <dcterms:created xsi:type="dcterms:W3CDTF">2020-08-11T07:46:00Z</dcterms:created>
  <dcterms:modified xsi:type="dcterms:W3CDTF">2021-06-30T00:43:00Z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EDDA4FD708F64A938CF41F2EE3DD7BFC</vt:lpwstr>
  </property>
</Properties>
</file>