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40" w:lineRule="exact"/>
        <w:ind w:left="0" w:right="0"/>
        <w:jc w:val="both"/>
        <w:rPr>
          <w:rFonts w:hint="default" w:ascii="Times New Roman" w:hAnsi="Times New Roman" w:eastAsia="黑体" w:cs="Times New Roman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pStyle w:val="4"/>
        <w:keepNext w:val="0"/>
        <w:keepLines/>
        <w:widowControl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/>
        </w:rPr>
        <w:t>2024</w:t>
      </w: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eastAsia="zh-CN"/>
        </w:rPr>
        <w:t>年省级乡村工匠名师工作室申报表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lang w:val="en-US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223"/>
        <w:gridCol w:w="1042"/>
        <w:gridCol w:w="1463"/>
        <w:gridCol w:w="1382"/>
        <w:gridCol w:w="2317"/>
        <w:gridCol w:w="1288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6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lang w:val="en-US" w:eastAsia="zh-CN" w:bidi="ar"/>
              </w:rPr>
              <w:t>一、工作室基本情况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性   别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学   历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专业技术职务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所属类别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pacing w:val="-17"/>
                <w:kern w:val="2"/>
                <w:sz w:val="24"/>
                <w:szCs w:val="24"/>
                <w:lang w:val="en-US" w:eastAsia="zh-CN" w:bidi="ar"/>
              </w:rPr>
              <w:t>技能等级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  <w:jc w:val="center"/>
        </w:trPr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工作室地址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工作室面积（m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工作室其他成员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性   别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职   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职   称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技能等级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lang w:val="en-US" w:eastAsia="zh-CN" w:bidi="ar"/>
              </w:rPr>
              <w:t>二、工作室建设情况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  <w:jc w:val="center"/>
        </w:trPr>
        <w:tc>
          <w:tcPr>
            <w:tcW w:w="96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（工作室目标定位、发展历程、主要特色等。）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560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560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560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560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560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560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560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560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0" w:firstLineChars="0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lang w:val="en-US" w:eastAsia="zh-CN" w:bidi="ar"/>
              </w:rPr>
              <w:t>三、工作室取得成果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96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（取得荣誉、申请专利、带动当地产业发展、促进农民增收情况等。）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楷体_GB2312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9" w:hRule="atLeast"/>
          <w:jc w:val="center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县级乡村振兴部门意见</w:t>
            </w:r>
          </w:p>
        </w:tc>
        <w:tc>
          <w:tcPr>
            <w:tcW w:w="8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（需注明：申报人为省级乡村工匠名师。）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48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48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48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48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48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48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48" w:beforeAutospacing="0" w:after="48" w:afterAutospacing="0" w:line="500" w:lineRule="exact"/>
              <w:ind w:left="0" w:right="0" w:firstLine="960" w:firstLineChars="40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单位盖章：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5400" w:firstLineChars="22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5" w:hRule="atLeast"/>
          <w:jc w:val="center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市级乡村振兴部门意见</w:t>
            </w:r>
          </w:p>
        </w:tc>
        <w:tc>
          <w:tcPr>
            <w:tcW w:w="8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48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ind w:left="0" w:firstLine="448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Autospacing="0" w:line="500" w:lineRule="exact"/>
              <w:ind w:left="0" w:right="0" w:firstLine="168" w:firstLineChars="75"/>
              <w:jc w:val="both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48" w:beforeAutospacing="0" w:after="48" w:afterAutospacing="0" w:line="500" w:lineRule="exact"/>
              <w:ind w:left="0" w:right="0" w:firstLine="960" w:firstLineChars="40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单位盖章：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5400" w:firstLineChars="2250"/>
              <w:jc w:val="both"/>
              <w:rPr>
                <w:rFonts w:hint="default" w:ascii="Times New Roman" w:hAnsi="Times New Roman" w:cs="Times New Roman"/>
                <w:color w:val="444444"/>
                <w:spacing w:val="-8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7" w:hRule="atLeast"/>
          <w:jc w:val="center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省级终评意见</w:t>
            </w:r>
          </w:p>
        </w:tc>
        <w:tc>
          <w:tcPr>
            <w:tcW w:w="88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48" w:beforeAutospacing="0" w:after="48" w:afterAutospacing="0" w:line="500" w:lineRule="exac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48" w:beforeAutospacing="0" w:after="48" w:afterAutospacing="0" w:line="500" w:lineRule="exac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48" w:beforeAutospacing="0" w:after="48" w:afterAutospacing="0" w:line="500" w:lineRule="exac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48" w:beforeAutospacing="0" w:after="48" w:afterAutospacing="0" w:line="500" w:lineRule="exac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48" w:beforeAutospacing="0" w:after="48" w:afterAutospacing="0" w:line="500" w:lineRule="exac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720" w:right="0" w:hanging="720" w:hangingChars="300"/>
        <w:jc w:val="both"/>
        <w:rPr>
          <w:rFonts w:hint="default" w:ascii="Times New Roman" w:hAnsi="Times New Roman" w:eastAsia="黑体" w:cs="Times New Roman"/>
          <w:lang w:val="en-US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24"/>
          <w:szCs w:val="24"/>
          <w:lang w:val="en-US" w:eastAsia="zh-CN" w:bidi="ar"/>
        </w:rPr>
        <w:t>备注：1.专业技术职务是根据实际工作需要设置的有明确职责、任职条件和任期，需要具备专门的业务知识和技术水平才能担负的工作岗位。如工程师、技术员、设计师、质量管理师等。2.技能等级主要分为5个等级，五级（初级工）、四级（中级工）、三级（高级工）、二级（技师）、一级（高级技师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D2ECC"/>
    <w:rsid w:val="59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widowControl w:val="0"/>
      <w:suppressLineNumbers w:val="0"/>
      <w:spacing w:before="260" w:beforeAutospacing="0" w:after="260" w:afterAutospacing="0" w:line="412" w:lineRule="auto"/>
      <w:ind w:left="0" w:right="0"/>
      <w:jc w:val="both"/>
      <w:outlineLvl w:val="2"/>
    </w:pPr>
    <w:rPr>
      <w:rFonts w:hint="default" w:ascii="Times New Roman" w:hAnsi="Times New Roman" w:eastAsia="仿宋_GB2312" w:cs="Times New Roman"/>
      <w:b/>
      <w:kern w:val="2"/>
      <w:sz w:val="32"/>
      <w:szCs w:val="32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styleId="5">
    <w:name w:val="Normal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2024-03-11T10:54:00Z</dcterms:created>
  <dc:creator>user</dc:creator>
  <cp:lastModifiedBy>user</cp:lastModifiedBy>
  <dcterms:modified xsi:type="dcterms:W3CDTF">2024-03-11T10:54:27Z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